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0B" w:rsidRDefault="00360B0B" w:rsidP="002A3AC9">
      <w:pPr>
        <w:pStyle w:val="Titolo1"/>
        <w:rPr>
          <w:lang w:val="it-IT"/>
        </w:rPr>
      </w:pPr>
      <w:bookmarkStart w:id="0" w:name="_GoBack"/>
      <w:bookmarkEnd w:id="0"/>
      <w:r>
        <w:rPr>
          <w:lang w:val="it-IT"/>
        </w:rPr>
        <w:t xml:space="preserve">Un esempio di ‘decodifica iperbolica’ La </w:t>
      </w:r>
      <w:proofErr w:type="spellStart"/>
      <w:r>
        <w:rPr>
          <w:lang w:val="it-IT"/>
        </w:rPr>
        <w:t>ricontestualizzazione</w:t>
      </w:r>
      <w:proofErr w:type="spellEnd"/>
      <w:r>
        <w:rPr>
          <w:lang w:val="it-IT"/>
        </w:rPr>
        <w:t xml:space="preserve"> narrativa </w:t>
      </w:r>
    </w:p>
    <w:p w:rsidR="00360B0B" w:rsidRDefault="00360B0B" w:rsidP="002A3AC9">
      <w:pPr>
        <w:pStyle w:val="Titolo1"/>
        <w:rPr>
          <w:lang w:val="it-IT"/>
        </w:rPr>
      </w:pPr>
      <w:r>
        <w:rPr>
          <w:lang w:val="it-IT"/>
        </w:rPr>
        <w:t>di una scena di simposio greco</w:t>
      </w:r>
    </w:p>
    <w:p w:rsidR="00360B0B" w:rsidRDefault="00360B0B" w:rsidP="002A3AC9">
      <w:pPr>
        <w:pStyle w:val="Titolo1"/>
        <w:rPr>
          <w:lang w:val="it-IT"/>
        </w:rPr>
      </w:pPr>
      <w:r>
        <w:rPr>
          <w:lang w:val="it-IT"/>
        </w:rPr>
        <w:t xml:space="preserve">nel romanzo </w:t>
      </w:r>
      <w:r w:rsidRPr="00360B0B">
        <w:rPr>
          <w:i/>
          <w:lang w:val="it-IT"/>
        </w:rPr>
        <w:t>Il salto di Saffo</w:t>
      </w:r>
      <w:r>
        <w:rPr>
          <w:lang w:val="it-IT"/>
        </w:rPr>
        <w:t xml:space="preserve"> </w:t>
      </w:r>
    </w:p>
    <w:p w:rsidR="002A3AC9" w:rsidRDefault="00360B0B" w:rsidP="002A3AC9">
      <w:pPr>
        <w:pStyle w:val="Titolo1"/>
        <w:rPr>
          <w:lang w:val="it-IT"/>
        </w:rPr>
      </w:pPr>
      <w:r>
        <w:rPr>
          <w:lang w:val="it-IT"/>
        </w:rPr>
        <w:t>di Erica Jong</w:t>
      </w:r>
    </w:p>
    <w:p w:rsidR="002A3AC9" w:rsidRPr="00906791" w:rsidRDefault="00360B0B" w:rsidP="002A3AC9">
      <w:pPr>
        <w:pStyle w:val="Autore"/>
        <w:rPr>
          <w:lang w:val="it-IT"/>
        </w:rPr>
      </w:pPr>
      <w:r>
        <w:rPr>
          <w:lang w:val="it-IT"/>
        </w:rPr>
        <w:t>Gloria Larini</w:t>
      </w:r>
    </w:p>
    <w:p w:rsidR="00332CBA" w:rsidRPr="00332CBA" w:rsidRDefault="00332CBA" w:rsidP="00332CBA">
      <w:pPr>
        <w:pStyle w:val="NormaleWeb"/>
        <w:spacing w:after="0"/>
        <w:ind w:firstLine="567"/>
        <w:jc w:val="both"/>
      </w:pPr>
      <w:r w:rsidRPr="00332CBA">
        <w:rPr>
          <w:rFonts w:ascii="Palatino Linotype" w:hAnsi="Palatino Linotype"/>
          <w:sz w:val="26"/>
          <w:szCs w:val="26"/>
        </w:rPr>
        <w:t xml:space="preserve">Il romanzo </w:t>
      </w:r>
      <w:r w:rsidRPr="00332CBA">
        <w:rPr>
          <w:rFonts w:ascii="Palatino Linotype" w:hAnsi="Palatino Linotype"/>
          <w:i/>
          <w:iCs/>
          <w:sz w:val="26"/>
          <w:szCs w:val="26"/>
        </w:rPr>
        <w:t>Il salto di Saffo</w:t>
      </w:r>
      <w:r w:rsidRPr="00332CBA">
        <w:rPr>
          <w:rFonts w:ascii="Palatino Linotype" w:hAnsi="Palatino Linotype"/>
          <w:sz w:val="26"/>
          <w:szCs w:val="26"/>
        </w:rPr>
        <w:t xml:space="preserve"> di Erica Jong, pubblicato in Italia per la prima volta nel 2003 ha inteso rielaborare le notizie biografiche che ci sono state tramandate su</w:t>
      </w:r>
      <w:r w:rsidR="0032408C">
        <w:rPr>
          <w:rFonts w:ascii="Palatino Linotype" w:hAnsi="Palatino Linotype"/>
          <w:sz w:val="26"/>
          <w:szCs w:val="26"/>
        </w:rPr>
        <w:t>lla poetessa di Lesbo (</w:t>
      </w:r>
      <w:proofErr w:type="spellStart"/>
      <w:r w:rsidR="0032408C">
        <w:rPr>
          <w:rFonts w:ascii="Palatino Linotype" w:hAnsi="Palatino Linotype"/>
          <w:sz w:val="26"/>
          <w:szCs w:val="26"/>
        </w:rPr>
        <w:t>vd</w:t>
      </w:r>
      <w:proofErr w:type="spellEnd"/>
      <w:r w:rsidRPr="00332CBA">
        <w:rPr>
          <w:rFonts w:ascii="Palatino Linotype" w:hAnsi="Palatino Linotype"/>
          <w:sz w:val="26"/>
          <w:szCs w:val="26"/>
        </w:rPr>
        <w:t>. p. es. Di Benedetto 1982: 217-230; Tedesco 2009</w:t>
      </w:r>
      <w:r w:rsidRPr="00332CBA">
        <w:rPr>
          <w:rFonts w:ascii="Palatino Linotype" w:hAnsi="Palatino Linotype"/>
          <w:sz w:val="26"/>
          <w:szCs w:val="26"/>
          <w:vertAlign w:val="superscript"/>
        </w:rPr>
        <w:t>2</w:t>
      </w:r>
      <w:r w:rsidRPr="00332CBA">
        <w:rPr>
          <w:rFonts w:ascii="Palatino Linotype" w:hAnsi="Palatino Linotype"/>
          <w:sz w:val="26"/>
          <w:szCs w:val="26"/>
        </w:rPr>
        <w:t>:</w:t>
      </w:r>
      <w:r w:rsidRPr="00332CBA">
        <w:rPr>
          <w:rFonts w:ascii="Palatino Linotype" w:hAnsi="Palatino Linotype"/>
          <w:sz w:val="26"/>
          <w:szCs w:val="26"/>
          <w:vertAlign w:val="superscript"/>
        </w:rPr>
        <w:t xml:space="preserve">. </w:t>
      </w:r>
      <w:r w:rsidRPr="00332CBA">
        <w:rPr>
          <w:rFonts w:ascii="Palatino Linotype" w:hAnsi="Palatino Linotype"/>
          <w:sz w:val="26"/>
          <w:szCs w:val="26"/>
        </w:rPr>
        <w:t>2-14), ricostruendo la sua vita in una st</w:t>
      </w:r>
      <w:r w:rsidRPr="00332CBA">
        <w:rPr>
          <w:rFonts w:ascii="Palatino Linotype" w:hAnsi="Palatino Linotype"/>
          <w:sz w:val="26"/>
          <w:szCs w:val="26"/>
        </w:rPr>
        <w:t>o</w:t>
      </w:r>
      <w:r w:rsidRPr="00332CBA">
        <w:rPr>
          <w:rFonts w:ascii="Palatino Linotype" w:hAnsi="Palatino Linotype"/>
          <w:sz w:val="26"/>
          <w:szCs w:val="26"/>
        </w:rPr>
        <w:t xml:space="preserve">ria che si ispira, a detta dell'autrice, a scrittori come Robert </w:t>
      </w:r>
      <w:proofErr w:type="spellStart"/>
      <w:r w:rsidRPr="00332CBA">
        <w:rPr>
          <w:rFonts w:ascii="Palatino Linotype" w:hAnsi="Palatino Linotype"/>
          <w:sz w:val="26"/>
          <w:szCs w:val="26"/>
        </w:rPr>
        <w:t>Graves</w:t>
      </w:r>
      <w:proofErr w:type="spellEnd"/>
      <w:r w:rsidRPr="00332CBA">
        <w:rPr>
          <w:rFonts w:ascii="Palatino Linotype" w:hAnsi="Palatino Linotype"/>
          <w:sz w:val="26"/>
          <w:szCs w:val="26"/>
        </w:rPr>
        <w:t xml:space="preserve"> a </w:t>
      </w:r>
      <w:proofErr w:type="spellStart"/>
      <w:r w:rsidRPr="00332CBA">
        <w:rPr>
          <w:rFonts w:ascii="Palatino Linotype" w:hAnsi="Palatino Linotype"/>
          <w:sz w:val="26"/>
          <w:szCs w:val="26"/>
        </w:rPr>
        <w:t>Marguerite</w:t>
      </w:r>
      <w:proofErr w:type="spellEnd"/>
      <w:r w:rsidRPr="00332CBA">
        <w:rPr>
          <w:rFonts w:ascii="Palatino Linotype" w:hAnsi="Palatino Linotype"/>
          <w:sz w:val="26"/>
          <w:szCs w:val="26"/>
        </w:rPr>
        <w:t xml:space="preserve"> Yourcenar, a Mary Renault e Gore </w:t>
      </w:r>
      <w:proofErr w:type="spellStart"/>
      <w:r w:rsidRPr="00332CBA">
        <w:rPr>
          <w:rFonts w:ascii="Palatino Linotype" w:hAnsi="Palatino Linotype"/>
          <w:sz w:val="26"/>
          <w:szCs w:val="26"/>
        </w:rPr>
        <w:t>Vidal</w:t>
      </w:r>
      <w:proofErr w:type="spellEnd"/>
      <w:r w:rsidRPr="00332CBA">
        <w:rPr>
          <w:rFonts w:ascii="Palatino Linotype" w:hAnsi="Palatino Linotype"/>
          <w:sz w:val="26"/>
          <w:szCs w:val="26"/>
        </w:rPr>
        <w:t>. La scrittrice a</w:t>
      </w:r>
      <w:r w:rsidRPr="00332CBA">
        <w:rPr>
          <w:rFonts w:ascii="Palatino Linotype" w:hAnsi="Palatino Linotype"/>
          <w:sz w:val="26"/>
          <w:szCs w:val="26"/>
        </w:rPr>
        <w:t>f</w:t>
      </w:r>
      <w:r w:rsidRPr="00332CBA">
        <w:rPr>
          <w:rFonts w:ascii="Palatino Linotype" w:hAnsi="Palatino Linotype"/>
          <w:sz w:val="26"/>
          <w:szCs w:val="26"/>
        </w:rPr>
        <w:t>ferma nella postfazione: «[...] il romanzo storico è un artificio. Gli ant</w:t>
      </w:r>
      <w:r w:rsidRPr="00332CBA">
        <w:rPr>
          <w:rFonts w:ascii="Palatino Linotype" w:hAnsi="Palatino Linotype"/>
          <w:sz w:val="26"/>
          <w:szCs w:val="26"/>
        </w:rPr>
        <w:t>i</w:t>
      </w:r>
      <w:r w:rsidRPr="00332CBA">
        <w:rPr>
          <w:rFonts w:ascii="Palatino Linotype" w:hAnsi="Palatino Linotype"/>
          <w:sz w:val="26"/>
          <w:szCs w:val="26"/>
        </w:rPr>
        <w:t xml:space="preserve">chi greci non parlavano certo inglese. Inoltre, nella trama sono inseriti molti elementi di mito e di fantasia» (Jong 2003: 371). </w:t>
      </w:r>
    </w:p>
    <w:p w:rsidR="00332CBA" w:rsidRPr="00332CBA" w:rsidRDefault="00332CBA" w:rsidP="00CE1530">
      <w:pPr>
        <w:spacing w:after="0"/>
        <w:ind w:firstLine="567"/>
        <w:jc w:val="both"/>
        <w:rPr>
          <w:rFonts w:ascii="Times New Roman" w:eastAsia="Times New Roman" w:hAnsi="Times New Roman"/>
          <w:lang w:val="it-IT" w:eastAsia="it-IT"/>
        </w:rPr>
      </w:pPr>
      <w:r w:rsidRPr="00332CBA">
        <w:rPr>
          <w:rFonts w:eastAsia="Times New Roman"/>
          <w:sz w:val="26"/>
          <w:szCs w:val="26"/>
          <w:lang w:val="it-IT" w:eastAsia="it-IT"/>
        </w:rPr>
        <w:t>Probabilmente, proprio seguendo queste premesse, accade che la ricodifica del messaggio antico si svolga, nel libro, attraverso un din</w:t>
      </w:r>
      <w:r w:rsidRPr="00332CBA">
        <w:rPr>
          <w:rFonts w:eastAsia="Times New Roman"/>
          <w:sz w:val="26"/>
          <w:szCs w:val="26"/>
          <w:lang w:val="it-IT" w:eastAsia="it-IT"/>
        </w:rPr>
        <w:t>a</w:t>
      </w:r>
      <w:r w:rsidRPr="00332CBA">
        <w:rPr>
          <w:rFonts w:eastAsia="Times New Roman"/>
          <w:sz w:val="26"/>
          <w:szCs w:val="26"/>
          <w:lang w:val="it-IT" w:eastAsia="it-IT"/>
        </w:rPr>
        <w:t xml:space="preserve">mismo creativo a </w:t>
      </w:r>
      <w:r w:rsidR="008C7B9B">
        <w:rPr>
          <w:rFonts w:eastAsia="Times New Roman"/>
          <w:sz w:val="26"/>
          <w:szCs w:val="26"/>
          <w:lang w:val="it-IT" w:eastAsia="it-IT"/>
        </w:rPr>
        <w:t>tripl</w:t>
      </w:r>
      <w:r w:rsidRPr="00332CBA">
        <w:rPr>
          <w:rFonts w:eastAsia="Times New Roman"/>
          <w:sz w:val="26"/>
          <w:szCs w:val="26"/>
          <w:lang w:val="it-IT" w:eastAsia="it-IT"/>
        </w:rPr>
        <w:t>o senso, che prevede sia una rielaborazione pe</w:t>
      </w:r>
      <w:r w:rsidRPr="00332CBA">
        <w:rPr>
          <w:rFonts w:eastAsia="Times New Roman"/>
          <w:sz w:val="26"/>
          <w:szCs w:val="26"/>
          <w:lang w:val="it-IT" w:eastAsia="it-IT"/>
        </w:rPr>
        <w:t>r</w:t>
      </w:r>
      <w:r w:rsidRPr="00332CBA">
        <w:rPr>
          <w:rFonts w:eastAsia="Times New Roman"/>
          <w:sz w:val="26"/>
          <w:szCs w:val="26"/>
          <w:lang w:val="it-IT" w:eastAsia="it-IT"/>
        </w:rPr>
        <w:t>sonale delle notizie su Saffo e sul suo ambiente storico e culturale (</w:t>
      </w:r>
      <w:proofErr w:type="spellStart"/>
      <w:r w:rsidRPr="00332CBA">
        <w:rPr>
          <w:rFonts w:eastAsia="Times New Roman"/>
          <w:sz w:val="26"/>
          <w:szCs w:val="26"/>
          <w:lang w:val="it-IT" w:eastAsia="it-IT"/>
        </w:rPr>
        <w:t>vd</w:t>
      </w:r>
      <w:proofErr w:type="spellEnd"/>
      <w:r w:rsidRPr="00332CBA">
        <w:rPr>
          <w:rFonts w:eastAsia="Times New Roman"/>
          <w:sz w:val="26"/>
          <w:szCs w:val="26"/>
          <w:lang w:val="it-IT" w:eastAsia="it-IT"/>
        </w:rPr>
        <w:t xml:space="preserve">. p. es. sull'ambiente del </w:t>
      </w:r>
      <w:proofErr w:type="spellStart"/>
      <w:r w:rsidRPr="00332CBA">
        <w:rPr>
          <w:rFonts w:eastAsia="Times New Roman"/>
          <w:sz w:val="26"/>
          <w:szCs w:val="26"/>
          <w:lang w:val="it-IT" w:eastAsia="it-IT"/>
        </w:rPr>
        <w:t>tíaso</w:t>
      </w:r>
      <w:proofErr w:type="spellEnd"/>
      <w:r w:rsidRPr="00332CBA">
        <w:rPr>
          <w:rFonts w:eastAsia="Times New Roman"/>
          <w:sz w:val="26"/>
          <w:szCs w:val="26"/>
          <w:lang w:val="it-IT" w:eastAsia="it-IT"/>
        </w:rPr>
        <w:t xml:space="preserve"> Bennett 1994: 345-347; Parker 1993: 309-352), che è strettamente funzionale all'economia della storia, sia il n</w:t>
      </w:r>
      <w:r w:rsidRPr="00332CBA">
        <w:rPr>
          <w:rFonts w:eastAsia="Times New Roman"/>
          <w:sz w:val="26"/>
          <w:szCs w:val="26"/>
          <w:lang w:val="it-IT" w:eastAsia="it-IT"/>
        </w:rPr>
        <w:t>e</w:t>
      </w:r>
      <w:r w:rsidRPr="00332CBA">
        <w:rPr>
          <w:rFonts w:eastAsia="Times New Roman"/>
          <w:sz w:val="26"/>
          <w:szCs w:val="26"/>
          <w:lang w:val="it-IT" w:eastAsia="it-IT"/>
        </w:rPr>
        <w:t>cessario rispetto di alcune notizie che sono basilari per tratteggiare il carattere dei personaggi, sia una “modifica parziale” delle informazi</w:t>
      </w:r>
      <w:r w:rsidRPr="00332CBA">
        <w:rPr>
          <w:rFonts w:eastAsia="Times New Roman"/>
          <w:sz w:val="26"/>
          <w:szCs w:val="26"/>
          <w:lang w:val="it-IT" w:eastAsia="it-IT"/>
        </w:rPr>
        <w:t>o</w:t>
      </w:r>
      <w:r w:rsidRPr="00332CBA">
        <w:rPr>
          <w:rFonts w:eastAsia="Times New Roman"/>
          <w:sz w:val="26"/>
          <w:szCs w:val="26"/>
          <w:lang w:val="it-IT" w:eastAsia="it-IT"/>
        </w:rPr>
        <w:t xml:space="preserve">ni veicolate nei frammenti citati. </w:t>
      </w:r>
    </w:p>
    <w:p w:rsidR="00332CBA" w:rsidRPr="00332CBA" w:rsidRDefault="00332CBA" w:rsidP="00332CBA">
      <w:pPr>
        <w:spacing w:before="100" w:beforeAutospacing="1" w:after="0"/>
        <w:ind w:firstLine="567"/>
        <w:jc w:val="both"/>
        <w:rPr>
          <w:rFonts w:ascii="Times New Roman" w:eastAsia="Times New Roman" w:hAnsi="Times New Roman"/>
          <w:lang w:val="it-IT" w:eastAsia="it-IT"/>
        </w:rPr>
      </w:pPr>
      <w:r w:rsidRPr="00332CBA">
        <w:rPr>
          <w:rFonts w:eastAsia="Times New Roman"/>
          <w:sz w:val="26"/>
          <w:szCs w:val="26"/>
          <w:lang w:val="it-IT" w:eastAsia="it-IT"/>
        </w:rPr>
        <w:lastRenderedPageBreak/>
        <w:t>La Jong, quindi, sembra applicare alle fonti letterarie antiche che ha utilizzato ciò che accade, di solito, nei comuni processi di interazi</w:t>
      </w:r>
      <w:r w:rsidRPr="00332CBA">
        <w:rPr>
          <w:rFonts w:eastAsia="Times New Roman"/>
          <w:sz w:val="26"/>
          <w:szCs w:val="26"/>
          <w:lang w:val="it-IT" w:eastAsia="it-IT"/>
        </w:rPr>
        <w:t>o</w:t>
      </w:r>
      <w:r w:rsidRPr="00332CBA">
        <w:rPr>
          <w:rFonts w:eastAsia="Times New Roman"/>
          <w:sz w:val="26"/>
          <w:szCs w:val="26"/>
          <w:lang w:val="it-IT" w:eastAsia="it-IT"/>
        </w:rPr>
        <w:t>ne spontanea, in cui il «passaggio dalla rappresentazione semantica del pensiero comunicato sembra che avvenga non attraverso un'aggiunta di codice (o di codifica), ma mediante delle inferenze» (Bonacci 2009: 6), che provocano, talvolta, una «integrazione inadeguata» (Bellatalla-Marescotti: 328).</w:t>
      </w:r>
    </w:p>
    <w:p w:rsidR="00332CBA" w:rsidRPr="00332CBA" w:rsidRDefault="00332CBA" w:rsidP="00CE1530">
      <w:pPr>
        <w:spacing w:after="0"/>
        <w:ind w:firstLine="567"/>
        <w:jc w:val="both"/>
        <w:rPr>
          <w:rFonts w:ascii="Times New Roman" w:eastAsia="Times New Roman" w:hAnsi="Times New Roman"/>
          <w:lang w:val="it-IT" w:eastAsia="it-IT"/>
        </w:rPr>
      </w:pPr>
      <w:r w:rsidRPr="00332CBA">
        <w:rPr>
          <w:rFonts w:eastAsia="Times New Roman"/>
          <w:sz w:val="26"/>
          <w:szCs w:val="26"/>
          <w:lang w:val="it-IT" w:eastAsia="it-IT"/>
        </w:rPr>
        <w:t>Occorre notare, tuttavia, che la stessa autrice ammette di avere colto solamente «l'essenza» della comunicazione letteraria antica (Jong 2003: 370).</w:t>
      </w:r>
    </w:p>
    <w:p w:rsidR="00332CBA" w:rsidRPr="00332CBA" w:rsidRDefault="00332CBA" w:rsidP="00CE1530">
      <w:pPr>
        <w:spacing w:after="0"/>
        <w:ind w:firstLine="567"/>
        <w:jc w:val="both"/>
        <w:rPr>
          <w:rFonts w:ascii="Times New Roman" w:eastAsia="Times New Roman" w:hAnsi="Times New Roman"/>
          <w:lang w:val="it-IT" w:eastAsia="it-IT"/>
        </w:rPr>
      </w:pPr>
      <w:r w:rsidRPr="00332CBA">
        <w:rPr>
          <w:rFonts w:eastAsia="Times New Roman"/>
          <w:sz w:val="26"/>
          <w:szCs w:val="26"/>
          <w:lang w:val="it-IT" w:eastAsia="it-IT"/>
        </w:rPr>
        <w:t>In questo contributo ci si limiterà ad analizzare l'unica scena di simposio greco descritta nel libro. Essa presenta vari tipi di processo di adattamento dei frammenti greci ivi citati che ho definito nel titolo del mio contributo “decodifica iperbolica”. Questa espressione è un neol</w:t>
      </w:r>
      <w:r w:rsidRPr="00332CBA">
        <w:rPr>
          <w:rFonts w:eastAsia="Times New Roman"/>
          <w:sz w:val="26"/>
          <w:szCs w:val="26"/>
          <w:lang w:val="it-IT" w:eastAsia="it-IT"/>
        </w:rPr>
        <w:t>o</w:t>
      </w:r>
      <w:r w:rsidRPr="00332CBA">
        <w:rPr>
          <w:rFonts w:eastAsia="Times New Roman"/>
          <w:sz w:val="26"/>
          <w:szCs w:val="26"/>
          <w:lang w:val="it-IT" w:eastAsia="it-IT"/>
        </w:rPr>
        <w:t>gismo da me introdotto per indicare che tali processi sono, in tutti i casi analizzati, frutto di un'aggiunta di senso sul versante narrativo-contestuale, a cui fa da corrispettivo una riduzione o variazione di se</w:t>
      </w:r>
      <w:r w:rsidRPr="00332CBA">
        <w:rPr>
          <w:rFonts w:eastAsia="Times New Roman"/>
          <w:sz w:val="26"/>
          <w:szCs w:val="26"/>
          <w:lang w:val="it-IT" w:eastAsia="it-IT"/>
        </w:rPr>
        <w:t>n</w:t>
      </w:r>
      <w:r w:rsidRPr="00332CBA">
        <w:rPr>
          <w:rFonts w:eastAsia="Times New Roman"/>
          <w:sz w:val="26"/>
          <w:szCs w:val="26"/>
          <w:lang w:val="it-IT" w:eastAsia="it-IT"/>
        </w:rPr>
        <w:t>so sul versante poetico-contestuale originario, cosa che aumenta il d</w:t>
      </w:r>
      <w:r w:rsidRPr="00332CBA">
        <w:rPr>
          <w:rFonts w:eastAsia="Times New Roman"/>
          <w:sz w:val="26"/>
          <w:szCs w:val="26"/>
          <w:lang w:val="it-IT" w:eastAsia="it-IT"/>
        </w:rPr>
        <w:t>i</w:t>
      </w:r>
      <w:r w:rsidRPr="00332CBA">
        <w:rPr>
          <w:rFonts w:eastAsia="Times New Roman"/>
          <w:sz w:val="26"/>
          <w:szCs w:val="26"/>
          <w:lang w:val="it-IT" w:eastAsia="it-IT"/>
        </w:rPr>
        <w:t>vario tra il senso dell'originale ed il messaggio complessivo veicolato nel romanzo.</w:t>
      </w:r>
    </w:p>
    <w:p w:rsidR="00332CBA" w:rsidRPr="00332CBA" w:rsidRDefault="00332CBA" w:rsidP="00CE1530">
      <w:pPr>
        <w:spacing w:after="0"/>
        <w:ind w:firstLine="567"/>
        <w:jc w:val="both"/>
        <w:rPr>
          <w:rFonts w:ascii="Times New Roman" w:eastAsia="Times New Roman" w:hAnsi="Times New Roman"/>
          <w:lang w:val="it-IT" w:eastAsia="it-IT"/>
        </w:rPr>
      </w:pPr>
      <w:r w:rsidRPr="00332CBA">
        <w:rPr>
          <w:rFonts w:eastAsia="Times New Roman"/>
          <w:sz w:val="26"/>
          <w:szCs w:val="26"/>
          <w:lang w:val="it-IT" w:eastAsia="it-IT"/>
        </w:rPr>
        <w:t>Tuttavia, anche se si è dovuta fare una scelta, resa necessaria dai limiti intrinseci di un articolo, mi preme precisare che si è effettuato, in via preliminare, un completo studio intra-testuale del meccanismo so</w:t>
      </w:r>
      <w:r w:rsidRPr="00332CBA">
        <w:rPr>
          <w:rFonts w:eastAsia="Times New Roman"/>
          <w:sz w:val="26"/>
          <w:szCs w:val="26"/>
          <w:lang w:val="it-IT" w:eastAsia="it-IT"/>
        </w:rPr>
        <w:t>t</w:t>
      </w:r>
      <w:r w:rsidRPr="00332CBA">
        <w:rPr>
          <w:rFonts w:eastAsia="Times New Roman"/>
          <w:sz w:val="26"/>
          <w:szCs w:val="26"/>
          <w:lang w:val="it-IT" w:eastAsia="it-IT"/>
        </w:rPr>
        <w:t>teso al processo di adattamento dal testo greco dei frammenti a quello del romanzo, che ha compreso tutta l'opera. Mi risulta che il messaggio delle fonti letterarie antiche sia utilizzato dall'autrice in tre modi pri</w:t>
      </w:r>
      <w:r w:rsidRPr="00332CBA">
        <w:rPr>
          <w:rFonts w:eastAsia="Times New Roman"/>
          <w:sz w:val="26"/>
          <w:szCs w:val="26"/>
          <w:lang w:val="it-IT" w:eastAsia="it-IT"/>
        </w:rPr>
        <w:t>n</w:t>
      </w:r>
      <w:r w:rsidRPr="00332CBA">
        <w:rPr>
          <w:rFonts w:eastAsia="Times New Roman"/>
          <w:sz w:val="26"/>
          <w:szCs w:val="26"/>
          <w:lang w:val="it-IT" w:eastAsia="it-IT"/>
        </w:rPr>
        <w:t>cipali:</w:t>
      </w:r>
    </w:p>
    <w:p w:rsidR="00332CBA" w:rsidRPr="00332CBA" w:rsidRDefault="00332CBA" w:rsidP="00332CBA">
      <w:pPr>
        <w:numPr>
          <w:ilvl w:val="0"/>
          <w:numId w:val="15"/>
        </w:numPr>
        <w:spacing w:before="100" w:beforeAutospacing="1" w:after="0"/>
        <w:jc w:val="both"/>
        <w:rPr>
          <w:rFonts w:ascii="Times New Roman" w:eastAsia="Times New Roman" w:hAnsi="Times New Roman"/>
          <w:lang w:val="it-IT" w:eastAsia="it-IT"/>
        </w:rPr>
      </w:pPr>
      <w:r w:rsidRPr="00332CBA">
        <w:rPr>
          <w:rFonts w:eastAsia="Times New Roman"/>
          <w:sz w:val="26"/>
          <w:szCs w:val="26"/>
          <w:lang w:val="it-IT" w:eastAsia="it-IT"/>
        </w:rPr>
        <w:t>attraverso una sorta di adattamento verbale dei frammenti orig</w:t>
      </w:r>
      <w:r w:rsidRPr="00332CBA">
        <w:rPr>
          <w:rFonts w:eastAsia="Times New Roman"/>
          <w:sz w:val="26"/>
          <w:szCs w:val="26"/>
          <w:lang w:val="it-IT" w:eastAsia="it-IT"/>
        </w:rPr>
        <w:t>i</w:t>
      </w:r>
      <w:r w:rsidRPr="00332CBA">
        <w:rPr>
          <w:rFonts w:eastAsia="Times New Roman"/>
          <w:sz w:val="26"/>
          <w:szCs w:val="26"/>
          <w:lang w:val="it-IT" w:eastAsia="it-IT"/>
        </w:rPr>
        <w:t>nali, che si inseriscono come inserti poetici calati nell'invenzione narrativa con riduzioni e/o aggiunte o variazioni al testo greco.</w:t>
      </w:r>
    </w:p>
    <w:p w:rsidR="00332CBA" w:rsidRPr="00332CBA" w:rsidRDefault="00332CBA" w:rsidP="00332CBA">
      <w:pPr>
        <w:numPr>
          <w:ilvl w:val="0"/>
          <w:numId w:val="15"/>
        </w:numPr>
        <w:spacing w:before="100" w:beforeAutospacing="1" w:after="0"/>
        <w:jc w:val="both"/>
        <w:rPr>
          <w:rFonts w:ascii="Times New Roman" w:eastAsia="Times New Roman" w:hAnsi="Times New Roman"/>
          <w:lang w:val="it-IT" w:eastAsia="it-IT"/>
        </w:rPr>
      </w:pPr>
      <w:r w:rsidRPr="00332CBA">
        <w:rPr>
          <w:rFonts w:eastAsia="Times New Roman"/>
          <w:sz w:val="26"/>
          <w:szCs w:val="26"/>
          <w:lang w:val="it-IT" w:eastAsia="it-IT"/>
        </w:rPr>
        <w:t>attraverso l'invenzione di notizie storico-biografiche sui pers</w:t>
      </w:r>
      <w:r w:rsidRPr="00332CBA">
        <w:rPr>
          <w:rFonts w:eastAsia="Times New Roman"/>
          <w:sz w:val="26"/>
          <w:szCs w:val="26"/>
          <w:lang w:val="it-IT" w:eastAsia="it-IT"/>
        </w:rPr>
        <w:t>o</w:t>
      </w:r>
      <w:r w:rsidRPr="00332CBA">
        <w:rPr>
          <w:rFonts w:eastAsia="Times New Roman"/>
          <w:sz w:val="26"/>
          <w:szCs w:val="26"/>
          <w:lang w:val="it-IT" w:eastAsia="it-IT"/>
        </w:rPr>
        <w:t>naggi che ampliano o 'mistificano' il senso dei frammenti orig</w:t>
      </w:r>
      <w:r w:rsidRPr="00332CBA">
        <w:rPr>
          <w:rFonts w:eastAsia="Times New Roman"/>
          <w:sz w:val="26"/>
          <w:szCs w:val="26"/>
          <w:lang w:val="it-IT" w:eastAsia="it-IT"/>
        </w:rPr>
        <w:t>i</w:t>
      </w:r>
      <w:r w:rsidRPr="00332CBA">
        <w:rPr>
          <w:rFonts w:eastAsia="Times New Roman"/>
          <w:sz w:val="26"/>
          <w:szCs w:val="26"/>
          <w:lang w:val="it-IT" w:eastAsia="it-IT"/>
        </w:rPr>
        <w:t>nali.</w:t>
      </w:r>
    </w:p>
    <w:p w:rsidR="00332CBA" w:rsidRPr="00332CBA" w:rsidRDefault="00332CBA" w:rsidP="00332CBA">
      <w:pPr>
        <w:numPr>
          <w:ilvl w:val="0"/>
          <w:numId w:val="15"/>
        </w:numPr>
        <w:spacing w:before="100" w:beforeAutospacing="1" w:after="0"/>
        <w:jc w:val="both"/>
        <w:rPr>
          <w:rFonts w:ascii="Times New Roman" w:eastAsia="Times New Roman" w:hAnsi="Times New Roman"/>
          <w:lang w:val="it-IT" w:eastAsia="it-IT"/>
        </w:rPr>
      </w:pPr>
      <w:r w:rsidRPr="00332CBA">
        <w:rPr>
          <w:rFonts w:eastAsia="Times New Roman"/>
          <w:sz w:val="26"/>
          <w:szCs w:val="26"/>
          <w:lang w:val="it-IT" w:eastAsia="it-IT"/>
        </w:rPr>
        <w:lastRenderedPageBreak/>
        <w:t>attraverso l'adattamento della storia narrata alle informazioni che i frammenti greci veicolano ad una loro lettura inferenziale.</w:t>
      </w:r>
    </w:p>
    <w:p w:rsidR="00332CBA" w:rsidRPr="000056EF" w:rsidRDefault="00332CBA" w:rsidP="00CE1530">
      <w:pPr>
        <w:pStyle w:val="NormaleWeb"/>
        <w:spacing w:after="0"/>
        <w:ind w:firstLine="567"/>
        <w:jc w:val="both"/>
        <w:rPr>
          <w:rFonts w:ascii="Palatino Linotype" w:hAnsi="Palatino Linotype"/>
          <w:sz w:val="26"/>
          <w:szCs w:val="26"/>
        </w:rPr>
      </w:pPr>
      <w:r w:rsidRPr="000056EF">
        <w:rPr>
          <w:rFonts w:ascii="Palatino Linotype" w:hAnsi="Palatino Linotype"/>
          <w:sz w:val="26"/>
          <w:szCs w:val="26"/>
        </w:rPr>
        <w:t>Nel romanzo il poeta Alceo è uno dei protagonisti: primo, ed in realtà unico, vero amore di Saffo nell'invenzione narrativa</w:t>
      </w:r>
      <w:r w:rsidRPr="000056EF">
        <w:rPr>
          <w:rStyle w:val="Rimandonotaapidipagina"/>
          <w:rFonts w:ascii="Palatino Linotype" w:hAnsi="Palatino Linotype"/>
          <w:sz w:val="26"/>
          <w:szCs w:val="26"/>
        </w:rPr>
        <w:footnoteReference w:id="1"/>
      </w:r>
      <w:r w:rsidRPr="000056EF">
        <w:rPr>
          <w:rFonts w:ascii="Palatino Linotype" w:hAnsi="Palatino Linotype"/>
          <w:sz w:val="26"/>
          <w:szCs w:val="26"/>
        </w:rPr>
        <w:t xml:space="preserve"> e l'incontro con la poetessa avviene, quasi per caso, a </w:t>
      </w:r>
      <w:proofErr w:type="spellStart"/>
      <w:r w:rsidRPr="000056EF">
        <w:rPr>
          <w:rFonts w:ascii="Palatino Linotype" w:hAnsi="Palatino Linotype"/>
          <w:sz w:val="26"/>
          <w:szCs w:val="26"/>
        </w:rPr>
        <w:t>Mitilene</w:t>
      </w:r>
      <w:proofErr w:type="spellEnd"/>
      <w:r w:rsidRPr="000056EF">
        <w:rPr>
          <w:rFonts w:ascii="Palatino Linotype" w:hAnsi="Palatino Linotype"/>
          <w:sz w:val="26"/>
          <w:szCs w:val="26"/>
        </w:rPr>
        <w:t>: Saffo è colpita dalle belle fattezze di Alceo, lo riconosce e si accorge che l'ancor giovane, ma già famoso poeta, è attratto da lei. Accetta, quindi, l'invito ad un si</w:t>
      </w:r>
      <w:r w:rsidRPr="000056EF">
        <w:rPr>
          <w:rFonts w:ascii="Palatino Linotype" w:hAnsi="Palatino Linotype"/>
          <w:sz w:val="26"/>
          <w:szCs w:val="26"/>
        </w:rPr>
        <w:t>m</w:t>
      </w:r>
      <w:r w:rsidRPr="000056EF">
        <w:rPr>
          <w:rFonts w:ascii="Palatino Linotype" w:hAnsi="Palatino Linotype"/>
          <w:sz w:val="26"/>
          <w:szCs w:val="26"/>
        </w:rPr>
        <w:t xml:space="preserve">posio esclusivo alla corte del tiranno </w:t>
      </w:r>
      <w:proofErr w:type="spellStart"/>
      <w:r w:rsidRPr="000056EF">
        <w:rPr>
          <w:rFonts w:ascii="Palatino Linotype" w:hAnsi="Palatino Linotype"/>
          <w:sz w:val="26"/>
          <w:szCs w:val="26"/>
        </w:rPr>
        <w:t>Pittaco</w:t>
      </w:r>
      <w:proofErr w:type="spellEnd"/>
      <w:r w:rsidRPr="000056EF">
        <w:rPr>
          <w:rFonts w:ascii="Palatino Linotype" w:hAnsi="Palatino Linotype"/>
          <w:sz w:val="26"/>
          <w:szCs w:val="26"/>
        </w:rPr>
        <w:t xml:space="preserve">, dove Alceo canta alcune sue composizioni. </w:t>
      </w:r>
    </w:p>
    <w:p w:rsidR="00332CBA" w:rsidRDefault="00332CBA" w:rsidP="00CE1530">
      <w:pPr>
        <w:pStyle w:val="NormaleWeb"/>
        <w:spacing w:before="0" w:beforeAutospacing="0" w:after="0"/>
        <w:ind w:firstLine="567"/>
        <w:jc w:val="both"/>
      </w:pPr>
      <w:r w:rsidRPr="000056EF">
        <w:rPr>
          <w:rFonts w:ascii="Palatino Linotype" w:hAnsi="Palatino Linotype"/>
          <w:sz w:val="26"/>
          <w:szCs w:val="26"/>
        </w:rPr>
        <w:t>Si nota che</w:t>
      </w:r>
      <w:r>
        <w:rPr>
          <w:rFonts w:ascii="Palatino Linotype" w:hAnsi="Palatino Linotype"/>
          <w:sz w:val="26"/>
          <w:szCs w:val="26"/>
        </w:rPr>
        <w:t xml:space="preserve"> il carme inserito nella narrazione è, in realtà, un </w:t>
      </w:r>
      <w:r>
        <w:rPr>
          <w:rFonts w:ascii="Palatino Linotype" w:hAnsi="Palatino Linotype"/>
          <w:i/>
          <w:iCs/>
          <w:sz w:val="26"/>
          <w:szCs w:val="26"/>
        </w:rPr>
        <w:t>past</w:t>
      </w:r>
      <w:r>
        <w:rPr>
          <w:rFonts w:ascii="Palatino Linotype" w:hAnsi="Palatino Linotype"/>
          <w:i/>
          <w:iCs/>
          <w:sz w:val="26"/>
          <w:szCs w:val="26"/>
        </w:rPr>
        <w:t>i</w:t>
      </w:r>
      <w:r>
        <w:rPr>
          <w:rFonts w:ascii="Palatino Linotype" w:hAnsi="Palatino Linotype"/>
          <w:i/>
          <w:iCs/>
          <w:sz w:val="26"/>
          <w:szCs w:val="26"/>
        </w:rPr>
        <w:t>che</w:t>
      </w:r>
      <w:r>
        <w:rPr>
          <w:rFonts w:ascii="Palatino Linotype" w:hAnsi="Palatino Linotype"/>
          <w:sz w:val="26"/>
          <w:szCs w:val="26"/>
        </w:rPr>
        <w:t xml:space="preserve"> di due frammenti alcaici uniti secondo una versione libera. </w:t>
      </w:r>
    </w:p>
    <w:p w:rsidR="00332CBA" w:rsidRDefault="00332CBA" w:rsidP="00CE1530">
      <w:pPr>
        <w:pStyle w:val="NormaleWeb"/>
        <w:spacing w:before="0" w:beforeAutospacing="0" w:after="284"/>
        <w:ind w:firstLine="567"/>
        <w:jc w:val="both"/>
      </w:pPr>
      <w:r>
        <w:rPr>
          <w:rFonts w:ascii="Palatino Linotype" w:hAnsi="Palatino Linotype"/>
          <w:sz w:val="26"/>
          <w:szCs w:val="26"/>
        </w:rPr>
        <w:t xml:space="preserve">La prima parte riprende il </w:t>
      </w:r>
      <w:proofErr w:type="spellStart"/>
      <w:r>
        <w:rPr>
          <w:rFonts w:ascii="Palatino Linotype" w:hAnsi="Palatino Linotype"/>
          <w:sz w:val="26"/>
          <w:szCs w:val="26"/>
        </w:rPr>
        <w:t>fr</w:t>
      </w:r>
      <w:proofErr w:type="spellEnd"/>
      <w:r>
        <w:rPr>
          <w:rFonts w:ascii="Palatino Linotype" w:hAnsi="Palatino Linotype"/>
          <w:sz w:val="26"/>
          <w:szCs w:val="26"/>
        </w:rPr>
        <w:t>. 346 Voigt</w:t>
      </w:r>
      <w:r w:rsidRPr="00906791">
        <w:rPr>
          <w:rStyle w:val="Rimandonotaapidipagina"/>
        </w:rPr>
        <w:footnoteReference w:id="2"/>
      </w:r>
      <w:r>
        <w:rPr>
          <w:rFonts w:ascii="Palatino Linotype" w:hAnsi="Palatino Linotype"/>
          <w:sz w:val="26"/>
          <w:szCs w:val="26"/>
        </w:rPr>
        <w:t>, tramandato da Ateneo (X 430c-d), che è così riportato dalla Jong:</w:t>
      </w:r>
    </w:p>
    <w:p w:rsidR="00FC0F51" w:rsidRPr="00FC0F51" w:rsidRDefault="00FC0F51" w:rsidP="00FC0F51">
      <w:pPr>
        <w:pStyle w:val="NormaleWeb"/>
        <w:spacing w:before="0" w:beforeAutospacing="0" w:after="0"/>
        <w:ind w:firstLine="567"/>
        <w:jc w:val="center"/>
        <w:rPr>
          <w:rFonts w:ascii="Palatino Linotype" w:hAnsi="Palatino Linotype"/>
        </w:rPr>
      </w:pPr>
      <w:r w:rsidRPr="00FC0F51">
        <w:rPr>
          <w:rFonts w:ascii="Palatino Linotype" w:hAnsi="Palatino Linotype"/>
        </w:rPr>
        <w:t xml:space="preserve">Perché attendere le lucerne? </w:t>
      </w:r>
    </w:p>
    <w:p w:rsidR="00FC0F51" w:rsidRPr="00FC0F51" w:rsidRDefault="00FC0F51" w:rsidP="00FC0F51">
      <w:pPr>
        <w:pStyle w:val="NormaleWeb"/>
        <w:spacing w:before="0" w:beforeAutospacing="0" w:after="0"/>
        <w:ind w:firstLine="567"/>
        <w:jc w:val="center"/>
        <w:rPr>
          <w:rFonts w:ascii="Palatino Linotype" w:hAnsi="Palatino Linotype"/>
        </w:rPr>
      </w:pPr>
      <w:r w:rsidRPr="00FC0F51">
        <w:rPr>
          <w:rFonts w:ascii="Palatino Linotype" w:hAnsi="Palatino Linotype"/>
        </w:rPr>
        <w:t xml:space="preserve">Resta appena un dito di luce del giorno! </w:t>
      </w:r>
    </w:p>
    <w:p w:rsidR="00FC0F51" w:rsidRPr="00FC0F51" w:rsidRDefault="00FC0F51" w:rsidP="00FC0F51">
      <w:pPr>
        <w:pStyle w:val="NormaleWeb"/>
        <w:spacing w:before="0" w:beforeAutospacing="0" w:after="0"/>
        <w:ind w:firstLine="567"/>
        <w:jc w:val="center"/>
        <w:rPr>
          <w:rFonts w:ascii="Palatino Linotype" w:hAnsi="Palatino Linotype"/>
        </w:rPr>
      </w:pPr>
      <w:r w:rsidRPr="00FC0F51">
        <w:rPr>
          <w:rFonts w:ascii="Palatino Linotype" w:hAnsi="Palatino Linotype"/>
        </w:rPr>
        <w:t xml:space="preserve">Zeus ci ha dato il vino per scordare gli affanni … </w:t>
      </w:r>
    </w:p>
    <w:p w:rsidR="00FC0F51" w:rsidRPr="00FC0F51" w:rsidRDefault="00FC0F51" w:rsidP="00FC0F51">
      <w:pPr>
        <w:pStyle w:val="NormaleWeb"/>
        <w:spacing w:before="0" w:beforeAutospacing="0" w:after="0"/>
        <w:ind w:firstLine="567"/>
        <w:jc w:val="center"/>
        <w:rPr>
          <w:rFonts w:ascii="Palatino Linotype" w:hAnsi="Palatino Linotype"/>
        </w:rPr>
      </w:pPr>
      <w:r w:rsidRPr="00FC0F51">
        <w:rPr>
          <w:rFonts w:ascii="Palatino Linotype" w:hAnsi="Palatino Linotype"/>
        </w:rPr>
        <w:t xml:space="preserve">Un terzo d’acqua e due terzi di vino. </w:t>
      </w:r>
    </w:p>
    <w:p w:rsidR="00FC0F51" w:rsidRPr="00FC0F51" w:rsidRDefault="00FC0F51" w:rsidP="00FC0F51">
      <w:pPr>
        <w:pStyle w:val="NormaleWeb"/>
        <w:spacing w:before="0" w:beforeAutospacing="0" w:after="0"/>
        <w:ind w:firstLine="567"/>
        <w:jc w:val="center"/>
        <w:rPr>
          <w:rFonts w:ascii="Palatino Linotype" w:hAnsi="Palatino Linotype"/>
        </w:rPr>
      </w:pPr>
      <w:r w:rsidRPr="00FC0F51">
        <w:rPr>
          <w:rFonts w:ascii="Palatino Linotype" w:hAnsi="Palatino Linotype"/>
        </w:rPr>
        <w:t xml:space="preserve">Versa fino all’orlo e lascia che una coppa spinga via un’altra, </w:t>
      </w:r>
    </w:p>
    <w:p w:rsidR="00FC0F51" w:rsidRPr="00FC0F51" w:rsidRDefault="00FC0F51" w:rsidP="00FC0F51">
      <w:pPr>
        <w:pStyle w:val="NormaleWeb"/>
        <w:spacing w:before="0" w:beforeAutospacing="0" w:after="0"/>
        <w:ind w:firstLine="567"/>
        <w:jc w:val="center"/>
        <w:rPr>
          <w:rFonts w:ascii="Palatino Linotype" w:hAnsi="Palatino Linotype"/>
        </w:rPr>
      </w:pPr>
      <w:r w:rsidRPr="00FC0F51">
        <w:rPr>
          <w:rFonts w:ascii="Palatino Linotype" w:hAnsi="Palatino Linotype"/>
        </w:rPr>
        <w:t xml:space="preserve">Come cortigiani davanti a un re: </w:t>
      </w:r>
    </w:p>
    <w:p w:rsidR="00FC0F51" w:rsidRPr="00FC0F51" w:rsidRDefault="00FC0F51" w:rsidP="00FC0F51">
      <w:pPr>
        <w:pStyle w:val="NormaleWeb"/>
        <w:spacing w:before="0" w:beforeAutospacing="0" w:after="0"/>
        <w:ind w:firstLine="567"/>
        <w:jc w:val="center"/>
        <w:rPr>
          <w:rFonts w:ascii="Palatino Linotype" w:hAnsi="Palatino Linotype"/>
        </w:rPr>
      </w:pPr>
      <w:r w:rsidRPr="00FC0F51">
        <w:rPr>
          <w:rFonts w:ascii="Palatino Linotype" w:hAnsi="Palatino Linotype"/>
        </w:rPr>
        <w:t xml:space="preserve">Il bastardo </w:t>
      </w:r>
      <w:proofErr w:type="spellStart"/>
      <w:r w:rsidRPr="00FC0F51">
        <w:rPr>
          <w:rFonts w:ascii="Palatino Linotype" w:hAnsi="Palatino Linotype"/>
        </w:rPr>
        <w:t>Pittaco</w:t>
      </w:r>
      <w:proofErr w:type="spellEnd"/>
      <w:r w:rsidRPr="00FC0F51">
        <w:rPr>
          <w:rFonts w:ascii="Palatino Linotype" w:hAnsi="Palatino Linotype"/>
        </w:rPr>
        <w:t xml:space="preserve">, tiranno della nostra disgraziata città, </w:t>
      </w:r>
    </w:p>
    <w:p w:rsidR="00FC0F51" w:rsidRPr="00FC0F51" w:rsidRDefault="00FC0F51" w:rsidP="00FC0F51">
      <w:pPr>
        <w:pStyle w:val="NormaleWeb"/>
        <w:spacing w:before="0" w:beforeAutospacing="0" w:after="0"/>
        <w:ind w:firstLine="567"/>
        <w:jc w:val="center"/>
        <w:rPr>
          <w:rFonts w:ascii="Palatino Linotype" w:hAnsi="Palatino Linotype"/>
        </w:rPr>
      </w:pPr>
      <w:r w:rsidRPr="00FC0F51">
        <w:rPr>
          <w:rFonts w:ascii="Palatino Linotype" w:hAnsi="Palatino Linotype"/>
        </w:rPr>
        <w:t>Tutti lodano a gran voce! (Jong 2003: 33)</w:t>
      </w:r>
    </w:p>
    <w:p w:rsidR="00E60FF2" w:rsidRDefault="00E60FF2" w:rsidP="00E60FF2">
      <w:pPr>
        <w:pStyle w:val="NormaleWeb"/>
        <w:spacing w:after="0"/>
        <w:ind w:firstLine="567"/>
        <w:rPr>
          <w:rFonts w:ascii="Palatino Linotype" w:hAnsi="Palatino Linotype"/>
          <w:sz w:val="26"/>
          <w:szCs w:val="26"/>
        </w:rPr>
      </w:pPr>
      <w:r>
        <w:rPr>
          <w:rFonts w:ascii="Palatino Linotype" w:hAnsi="Palatino Linotype"/>
          <w:sz w:val="26"/>
          <w:szCs w:val="26"/>
        </w:rPr>
        <w:t>L'originale greco, secondo una traduzione letterale</w:t>
      </w:r>
      <w:r w:rsidR="006C44F5" w:rsidRPr="00906791">
        <w:rPr>
          <w:rStyle w:val="Rimandonotaapidipagina"/>
        </w:rPr>
        <w:footnoteReference w:id="3"/>
      </w:r>
      <w:r>
        <w:rPr>
          <w:rFonts w:ascii="Palatino Linotype" w:hAnsi="Palatino Linotype"/>
          <w:sz w:val="26"/>
          <w:szCs w:val="26"/>
        </w:rPr>
        <w:t>, è il seguente:</w:t>
      </w:r>
    </w:p>
    <w:p w:rsidR="006C44F5" w:rsidRPr="00EC43FD" w:rsidRDefault="006C44F5" w:rsidP="006C44F5">
      <w:pPr>
        <w:pStyle w:val="NormaleWeb"/>
        <w:spacing w:after="0"/>
        <w:ind w:firstLine="567"/>
        <w:jc w:val="center"/>
      </w:pPr>
      <w:r w:rsidRPr="00EC43FD">
        <w:rPr>
          <w:rFonts w:ascii="Palatino Linotype" w:hAnsi="Palatino Linotype"/>
        </w:rPr>
        <w:lastRenderedPageBreak/>
        <w:t>Beviamo. Perché le lucerne aspettiamo? Un dito [è] il giorno,</w:t>
      </w:r>
      <w:r w:rsidRPr="00EC43FD">
        <w:rPr>
          <w:rFonts w:ascii="Palatino Linotype" w:hAnsi="Palatino Linotype"/>
        </w:rPr>
        <w:br/>
        <w:t>ma, mio caro, tira giù coppe grandi, variopinte,</w:t>
      </w:r>
      <w:r w:rsidRPr="00EC43FD">
        <w:rPr>
          <w:rFonts w:ascii="Palatino Linotype" w:hAnsi="Palatino Linotype"/>
        </w:rPr>
        <w:br/>
        <w:t xml:space="preserve">ché il figlio di </w:t>
      </w:r>
      <w:proofErr w:type="spellStart"/>
      <w:r w:rsidRPr="00EC43FD">
        <w:rPr>
          <w:rFonts w:ascii="Palatino Linotype" w:hAnsi="Palatino Linotype"/>
        </w:rPr>
        <w:t>Sèmele</w:t>
      </w:r>
      <w:proofErr w:type="spellEnd"/>
      <w:r w:rsidRPr="00EC43FD">
        <w:rPr>
          <w:rFonts w:ascii="Palatino Linotype" w:hAnsi="Palatino Linotype"/>
        </w:rPr>
        <w:t xml:space="preserve"> e Zeus vino che cancella i dolori</w:t>
      </w:r>
      <w:r w:rsidRPr="00EC43FD">
        <w:rPr>
          <w:rFonts w:ascii="Palatino Linotype" w:hAnsi="Palatino Linotype"/>
        </w:rPr>
        <w:br/>
        <w:t>agli uomini diede. Versalo, mescolandone una con due</w:t>
      </w:r>
      <w:r w:rsidRPr="00EC43FD">
        <w:rPr>
          <w:rFonts w:ascii="Palatino Linotype" w:hAnsi="Palatino Linotype"/>
        </w:rPr>
        <w:br/>
        <w:t>piene fino all'orlo, e una coppa dietro l'altra</w:t>
      </w:r>
    </w:p>
    <w:p w:rsidR="006C44F5" w:rsidRPr="00EC43FD" w:rsidRDefault="006C44F5" w:rsidP="006C44F5">
      <w:pPr>
        <w:pStyle w:val="NormaleWeb"/>
        <w:spacing w:before="0" w:beforeAutospacing="0" w:after="0"/>
        <w:ind w:firstLine="567"/>
        <w:jc w:val="center"/>
      </w:pPr>
      <w:r w:rsidRPr="00EC43FD">
        <w:rPr>
          <w:rFonts w:ascii="Palatino Linotype" w:hAnsi="Palatino Linotype"/>
        </w:rPr>
        <w:t>spinga. (</w:t>
      </w:r>
      <w:proofErr w:type="spellStart"/>
      <w:r w:rsidRPr="00EC43FD">
        <w:rPr>
          <w:rFonts w:ascii="Palatino Linotype" w:hAnsi="Palatino Linotype"/>
        </w:rPr>
        <w:t>fr</w:t>
      </w:r>
      <w:proofErr w:type="spellEnd"/>
      <w:r w:rsidRPr="00EC43FD">
        <w:rPr>
          <w:rFonts w:ascii="Palatino Linotype" w:hAnsi="Palatino Linotype"/>
        </w:rPr>
        <w:t>. 346 V.)</w:t>
      </w:r>
    </w:p>
    <w:p w:rsidR="006C44F5" w:rsidRPr="006C44F5" w:rsidRDefault="006C44F5" w:rsidP="006C44F5">
      <w:pPr>
        <w:spacing w:before="100" w:beforeAutospacing="1" w:after="0"/>
        <w:ind w:firstLine="567"/>
        <w:jc w:val="both"/>
        <w:rPr>
          <w:rFonts w:ascii="Times New Roman" w:eastAsia="Times New Roman" w:hAnsi="Times New Roman"/>
          <w:lang w:val="it-IT" w:eastAsia="it-IT"/>
        </w:rPr>
      </w:pPr>
      <w:r w:rsidRPr="006C44F5">
        <w:rPr>
          <w:rFonts w:eastAsia="Times New Roman"/>
          <w:sz w:val="26"/>
          <w:szCs w:val="26"/>
          <w:lang w:val="it-IT" w:eastAsia="it-IT"/>
        </w:rPr>
        <w:t>L'occasione per la composizione del carme nel frammento origin</w:t>
      </w:r>
      <w:r w:rsidRPr="006C44F5">
        <w:rPr>
          <w:rFonts w:eastAsia="Times New Roman"/>
          <w:sz w:val="26"/>
          <w:szCs w:val="26"/>
          <w:lang w:val="it-IT" w:eastAsia="it-IT"/>
        </w:rPr>
        <w:t>a</w:t>
      </w:r>
      <w:r w:rsidRPr="006C44F5">
        <w:rPr>
          <w:rFonts w:eastAsia="Times New Roman"/>
          <w:sz w:val="26"/>
          <w:szCs w:val="26"/>
          <w:lang w:val="it-IT" w:eastAsia="it-IT"/>
        </w:rPr>
        <w:t>le si trova indicata chiaramente al verso iniziale con l'invito a bere: «Beviamo» (</w:t>
      </w:r>
      <w:proofErr w:type="spellStart"/>
      <w:r w:rsidRPr="006C44F5">
        <w:rPr>
          <w:rFonts w:eastAsia="Times New Roman"/>
          <w:i/>
          <w:iCs/>
          <w:sz w:val="26"/>
          <w:szCs w:val="26"/>
          <w:lang w:val="it-IT" w:eastAsia="it-IT"/>
        </w:rPr>
        <w:t>pónomen</w:t>
      </w:r>
      <w:proofErr w:type="spellEnd"/>
      <w:r w:rsidRPr="006C44F5">
        <w:rPr>
          <w:rFonts w:eastAsia="Times New Roman"/>
          <w:sz w:val="26"/>
          <w:szCs w:val="26"/>
          <w:lang w:val="it-IT" w:eastAsia="it-IT"/>
        </w:rPr>
        <w:t xml:space="preserve"> in greco antico). Si tratta di un simposio, svolto all'interno dell'</w:t>
      </w:r>
      <w:proofErr w:type="spellStart"/>
      <w:r w:rsidRPr="006C44F5">
        <w:rPr>
          <w:rFonts w:eastAsia="Times New Roman"/>
          <w:i/>
          <w:iCs/>
          <w:sz w:val="26"/>
          <w:szCs w:val="26"/>
          <w:lang w:val="it-IT" w:eastAsia="it-IT"/>
        </w:rPr>
        <w:t>eterìa</w:t>
      </w:r>
      <w:proofErr w:type="spellEnd"/>
      <w:r w:rsidRPr="006C44F5">
        <w:rPr>
          <w:rFonts w:eastAsia="Times New Roman"/>
          <w:sz w:val="26"/>
          <w:szCs w:val="26"/>
          <w:lang w:val="it-IT" w:eastAsia="it-IT"/>
        </w:rPr>
        <w:t xml:space="preserve"> ovvero nella cerchia dei compagni del poeta. La l</w:t>
      </w:r>
      <w:r w:rsidRPr="006C44F5">
        <w:rPr>
          <w:rFonts w:eastAsia="Times New Roman"/>
          <w:sz w:val="26"/>
          <w:szCs w:val="26"/>
          <w:lang w:val="it-IT" w:eastAsia="it-IT"/>
        </w:rPr>
        <w:t>i</w:t>
      </w:r>
      <w:r w:rsidRPr="006C44F5">
        <w:rPr>
          <w:rFonts w:eastAsia="Times New Roman"/>
          <w:sz w:val="26"/>
          <w:szCs w:val="26"/>
          <w:lang w:val="it-IT" w:eastAsia="it-IT"/>
        </w:rPr>
        <w:t xml:space="preserve">rica probabilmente dava il via alla festa, come evidenzia giustamente </w:t>
      </w:r>
      <w:proofErr w:type="spellStart"/>
      <w:r w:rsidR="00FB7AE9" w:rsidRPr="006C44F5">
        <w:rPr>
          <w:rFonts w:eastAsia="Times New Roman"/>
          <w:sz w:val="26"/>
          <w:szCs w:val="26"/>
          <w:lang w:val="it-IT" w:eastAsia="it-IT"/>
        </w:rPr>
        <w:t>Rösler</w:t>
      </w:r>
      <w:proofErr w:type="spellEnd"/>
      <w:r w:rsidRPr="006C44F5">
        <w:rPr>
          <w:rFonts w:eastAsia="Times New Roman"/>
          <w:sz w:val="26"/>
          <w:szCs w:val="26"/>
          <w:lang w:val="it-IT" w:eastAsia="it-IT"/>
        </w:rPr>
        <w:t xml:space="preserve"> (in Vetta 1983: 71ss.).</w:t>
      </w:r>
    </w:p>
    <w:p w:rsidR="006C44F5" w:rsidRPr="006C44F5" w:rsidRDefault="006C44F5" w:rsidP="006C44F5">
      <w:pPr>
        <w:spacing w:after="0"/>
        <w:ind w:firstLine="567"/>
        <w:jc w:val="both"/>
        <w:rPr>
          <w:rFonts w:ascii="Times New Roman" w:eastAsia="Times New Roman" w:hAnsi="Times New Roman"/>
          <w:lang w:val="it-IT" w:eastAsia="it-IT"/>
        </w:rPr>
      </w:pPr>
      <w:r w:rsidRPr="006C44F5">
        <w:rPr>
          <w:rFonts w:eastAsia="Times New Roman"/>
          <w:sz w:val="26"/>
          <w:szCs w:val="26"/>
          <w:lang w:val="it-IT" w:eastAsia="it-IT"/>
        </w:rPr>
        <w:t>Il verbo</w:t>
      </w:r>
      <w:r w:rsidR="00F11E9D">
        <w:rPr>
          <w:rStyle w:val="Rimandonotaapidipagina"/>
          <w:rFonts w:eastAsia="Times New Roman"/>
          <w:sz w:val="26"/>
          <w:szCs w:val="26"/>
          <w:lang w:val="it-IT" w:eastAsia="it-IT"/>
        </w:rPr>
        <w:footnoteReference w:id="4"/>
      </w:r>
      <w:r w:rsidRPr="006C44F5">
        <w:rPr>
          <w:rFonts w:eastAsia="Times New Roman"/>
          <w:sz w:val="26"/>
          <w:szCs w:val="26"/>
          <w:lang w:val="it-IT" w:eastAsia="it-IT"/>
        </w:rPr>
        <w:t>, invece, è omesso nella versione della Jong, che elude, in questo modo, la valenza programmatica della poesia di Alceo, poiché, nel romanzo, il simposio è già in corso e non ha bisogno di alcun carme che ne decreti l'inizio.</w:t>
      </w:r>
    </w:p>
    <w:p w:rsidR="006C44F5" w:rsidRPr="006C44F5" w:rsidRDefault="006C44F5" w:rsidP="006C44F5">
      <w:pPr>
        <w:spacing w:after="0"/>
        <w:ind w:firstLine="567"/>
        <w:jc w:val="both"/>
        <w:rPr>
          <w:rFonts w:ascii="Times New Roman" w:eastAsia="Times New Roman" w:hAnsi="Times New Roman"/>
          <w:lang w:val="it-IT" w:eastAsia="it-IT"/>
        </w:rPr>
      </w:pPr>
      <w:r w:rsidRPr="006C44F5">
        <w:rPr>
          <w:rFonts w:eastAsia="Times New Roman"/>
          <w:sz w:val="26"/>
          <w:szCs w:val="26"/>
          <w:lang w:val="it-IT" w:eastAsia="it-IT"/>
        </w:rPr>
        <w:t>È eliminato, infatti, anche il riferimento al «prendere le coppe», connesso strettamente all'</w:t>
      </w:r>
      <w:r w:rsidRPr="006C44F5">
        <w:rPr>
          <w:rFonts w:eastAsia="Times New Roman"/>
          <w:i/>
          <w:iCs/>
          <w:sz w:val="26"/>
          <w:szCs w:val="26"/>
          <w:lang w:val="it-IT" w:eastAsia="it-IT"/>
        </w:rPr>
        <w:t>incipit</w:t>
      </w:r>
      <w:r w:rsidRPr="006C44F5">
        <w:rPr>
          <w:rFonts w:eastAsia="Times New Roman"/>
          <w:sz w:val="26"/>
          <w:szCs w:val="26"/>
          <w:lang w:val="it-IT" w:eastAsia="it-IT"/>
        </w:rPr>
        <w:t xml:space="preserve"> del simposio e, pertanto, al </w:t>
      </w:r>
      <w:proofErr w:type="spellStart"/>
      <w:r w:rsidRPr="006C44F5">
        <w:rPr>
          <w:rFonts w:eastAsia="Times New Roman"/>
          <w:i/>
          <w:iCs/>
          <w:sz w:val="26"/>
          <w:szCs w:val="26"/>
          <w:lang w:val="it-IT" w:eastAsia="it-IT"/>
        </w:rPr>
        <w:t>pónomen</w:t>
      </w:r>
      <w:proofErr w:type="spellEnd"/>
      <w:r w:rsidRPr="006C44F5">
        <w:rPr>
          <w:rFonts w:eastAsia="Times New Roman"/>
          <w:i/>
          <w:iCs/>
          <w:sz w:val="26"/>
          <w:szCs w:val="26"/>
          <w:lang w:val="it-IT" w:eastAsia="it-IT"/>
        </w:rPr>
        <w:t xml:space="preserve"> </w:t>
      </w:r>
      <w:r w:rsidRPr="006C44F5">
        <w:rPr>
          <w:rFonts w:eastAsia="Times New Roman"/>
          <w:sz w:val="26"/>
          <w:szCs w:val="26"/>
          <w:lang w:val="it-IT" w:eastAsia="it-IT"/>
        </w:rPr>
        <w:t>di apertura, poiché le tazze in cui i commensali bevevano erano solit</w:t>
      </w:r>
      <w:r w:rsidRPr="006C44F5">
        <w:rPr>
          <w:rFonts w:eastAsia="Times New Roman"/>
          <w:sz w:val="26"/>
          <w:szCs w:val="26"/>
          <w:lang w:val="it-IT" w:eastAsia="it-IT"/>
        </w:rPr>
        <w:t>a</w:t>
      </w:r>
      <w:r w:rsidRPr="006C44F5">
        <w:rPr>
          <w:rFonts w:eastAsia="Times New Roman"/>
          <w:sz w:val="26"/>
          <w:szCs w:val="26"/>
          <w:lang w:val="it-IT" w:eastAsia="it-IT"/>
        </w:rPr>
        <w:t>mente “tirate giù” da chiodi sui quali erano attaccate o dalle mensole su cui erano state appoggiate (</w:t>
      </w:r>
      <w:proofErr w:type="spellStart"/>
      <w:r w:rsidRPr="006C44F5">
        <w:rPr>
          <w:rFonts w:eastAsia="Times New Roman"/>
          <w:sz w:val="26"/>
          <w:szCs w:val="26"/>
          <w:lang w:val="it-IT" w:eastAsia="it-IT"/>
        </w:rPr>
        <w:t>vd</w:t>
      </w:r>
      <w:proofErr w:type="spellEnd"/>
      <w:r w:rsidRPr="006C44F5">
        <w:rPr>
          <w:rFonts w:eastAsia="Times New Roman"/>
          <w:sz w:val="26"/>
          <w:szCs w:val="26"/>
          <w:lang w:val="it-IT" w:eastAsia="it-IT"/>
        </w:rPr>
        <w:t xml:space="preserve">. </w:t>
      </w:r>
      <w:proofErr w:type="spellStart"/>
      <w:r w:rsidRPr="006C44F5">
        <w:rPr>
          <w:rFonts w:eastAsia="Times New Roman"/>
          <w:sz w:val="26"/>
          <w:szCs w:val="26"/>
          <w:lang w:val="it-IT" w:eastAsia="it-IT"/>
        </w:rPr>
        <w:t>Rösler</w:t>
      </w:r>
      <w:proofErr w:type="spellEnd"/>
      <w:r w:rsidRPr="006C44F5">
        <w:rPr>
          <w:rFonts w:eastAsia="Times New Roman"/>
          <w:sz w:val="26"/>
          <w:szCs w:val="26"/>
          <w:lang w:val="it-IT" w:eastAsia="it-IT"/>
        </w:rPr>
        <w:t xml:space="preserve"> in Vetta 1983: 73): questo dato non risulterebbe consono al momento del romanzo.</w:t>
      </w:r>
    </w:p>
    <w:p w:rsidR="006C44F5" w:rsidRPr="006C44F5" w:rsidRDefault="006C44F5" w:rsidP="006C44F5">
      <w:pPr>
        <w:spacing w:after="0"/>
        <w:ind w:firstLine="567"/>
        <w:jc w:val="both"/>
        <w:rPr>
          <w:rFonts w:ascii="Times New Roman" w:eastAsia="Times New Roman" w:hAnsi="Times New Roman"/>
          <w:lang w:val="it-IT" w:eastAsia="it-IT"/>
        </w:rPr>
      </w:pPr>
      <w:r w:rsidRPr="006C44F5">
        <w:rPr>
          <w:rFonts w:eastAsia="Times New Roman"/>
          <w:sz w:val="26"/>
          <w:szCs w:val="26"/>
          <w:lang w:val="it-IT" w:eastAsia="it-IT"/>
        </w:rPr>
        <w:t>Sparisce anche la connotazione delle coppe «grandi [...] variopi</w:t>
      </w:r>
      <w:r w:rsidRPr="006C44F5">
        <w:rPr>
          <w:rFonts w:eastAsia="Times New Roman"/>
          <w:sz w:val="26"/>
          <w:szCs w:val="26"/>
          <w:lang w:val="it-IT" w:eastAsia="it-IT"/>
        </w:rPr>
        <w:t>n</w:t>
      </w:r>
      <w:r w:rsidRPr="006C44F5">
        <w:rPr>
          <w:rFonts w:eastAsia="Times New Roman"/>
          <w:sz w:val="26"/>
          <w:szCs w:val="26"/>
          <w:lang w:val="it-IT" w:eastAsia="it-IT"/>
        </w:rPr>
        <w:t>te», che nell'originale alcaico fornisce una nota vivace di gioia per l'a</w:t>
      </w:r>
      <w:r w:rsidRPr="006C44F5">
        <w:rPr>
          <w:rFonts w:eastAsia="Times New Roman"/>
          <w:sz w:val="26"/>
          <w:szCs w:val="26"/>
          <w:lang w:val="it-IT" w:eastAsia="it-IT"/>
        </w:rPr>
        <w:t>p</w:t>
      </w:r>
      <w:r w:rsidRPr="006C44F5">
        <w:rPr>
          <w:rFonts w:eastAsia="Times New Roman"/>
          <w:sz w:val="26"/>
          <w:szCs w:val="26"/>
          <w:lang w:val="it-IT" w:eastAsia="it-IT"/>
        </w:rPr>
        <w:t xml:space="preserve">prossimarsi dell'inizio della riunione </w:t>
      </w:r>
      <w:proofErr w:type="spellStart"/>
      <w:r w:rsidRPr="006C44F5">
        <w:rPr>
          <w:rFonts w:eastAsia="Times New Roman"/>
          <w:sz w:val="26"/>
          <w:szCs w:val="26"/>
          <w:lang w:val="it-IT" w:eastAsia="it-IT"/>
        </w:rPr>
        <w:t>simposiale</w:t>
      </w:r>
      <w:proofErr w:type="spellEnd"/>
      <w:r w:rsidR="00524412">
        <w:rPr>
          <w:rFonts w:eastAsia="Times New Roman"/>
          <w:sz w:val="26"/>
          <w:szCs w:val="26"/>
          <w:lang w:val="it-IT" w:eastAsia="it-IT"/>
        </w:rPr>
        <w:t xml:space="preserve">: gli aggettivi </w:t>
      </w:r>
      <w:r w:rsidRPr="006C44F5">
        <w:rPr>
          <w:rFonts w:eastAsia="Times New Roman"/>
          <w:sz w:val="26"/>
          <w:szCs w:val="26"/>
          <w:lang w:val="it-IT" w:eastAsia="it-IT"/>
        </w:rPr>
        <w:t>si trov</w:t>
      </w:r>
      <w:r w:rsidRPr="006C44F5">
        <w:rPr>
          <w:rFonts w:eastAsia="Times New Roman"/>
          <w:sz w:val="26"/>
          <w:szCs w:val="26"/>
          <w:lang w:val="it-IT" w:eastAsia="it-IT"/>
        </w:rPr>
        <w:t>a</w:t>
      </w:r>
      <w:r w:rsidRPr="006C44F5">
        <w:rPr>
          <w:rFonts w:eastAsia="Times New Roman"/>
          <w:sz w:val="26"/>
          <w:szCs w:val="26"/>
          <w:lang w:val="it-IT" w:eastAsia="it-IT"/>
        </w:rPr>
        <w:t xml:space="preserve">no, sempre nell'originale, in </w:t>
      </w:r>
      <w:proofErr w:type="spellStart"/>
      <w:r w:rsidRPr="006C44F5">
        <w:rPr>
          <w:rFonts w:eastAsia="Times New Roman"/>
          <w:sz w:val="26"/>
          <w:szCs w:val="26"/>
          <w:lang w:val="it-IT" w:eastAsia="it-IT"/>
        </w:rPr>
        <w:t>omoteleuto</w:t>
      </w:r>
      <w:proofErr w:type="spellEnd"/>
      <w:r w:rsidRPr="006C44F5">
        <w:rPr>
          <w:rFonts w:eastAsia="Times New Roman"/>
          <w:sz w:val="26"/>
          <w:szCs w:val="26"/>
          <w:lang w:val="it-IT" w:eastAsia="it-IT"/>
        </w:rPr>
        <w:t xml:space="preserve"> con il sostantivo al quale si r</w:t>
      </w:r>
      <w:r w:rsidRPr="006C44F5">
        <w:rPr>
          <w:rFonts w:eastAsia="Times New Roman"/>
          <w:sz w:val="26"/>
          <w:szCs w:val="26"/>
          <w:lang w:val="it-IT" w:eastAsia="it-IT"/>
        </w:rPr>
        <w:t>i</w:t>
      </w:r>
      <w:r w:rsidRPr="006C44F5">
        <w:rPr>
          <w:rFonts w:eastAsia="Times New Roman"/>
          <w:sz w:val="26"/>
          <w:szCs w:val="26"/>
          <w:lang w:val="it-IT" w:eastAsia="it-IT"/>
        </w:rPr>
        <w:t>feriscono, per mettere ancor più in evidenza l'importanza del momento iniziale della festa.</w:t>
      </w:r>
    </w:p>
    <w:p w:rsidR="00524412" w:rsidRDefault="006C44F5" w:rsidP="00EC43FD">
      <w:pPr>
        <w:pStyle w:val="NormaleWeb"/>
        <w:spacing w:before="0" w:beforeAutospacing="0" w:after="0"/>
        <w:ind w:firstLine="567"/>
        <w:jc w:val="both"/>
        <w:rPr>
          <w:rFonts w:ascii="Palatino Linotype" w:hAnsi="Palatino Linotype"/>
          <w:sz w:val="26"/>
          <w:szCs w:val="26"/>
        </w:rPr>
      </w:pPr>
      <w:r w:rsidRPr="006C44F5">
        <w:rPr>
          <w:rFonts w:ascii="Palatino Linotype" w:hAnsi="Palatino Linotype"/>
          <w:sz w:val="26"/>
          <w:szCs w:val="26"/>
        </w:rPr>
        <w:t xml:space="preserve">Occorre notare che il fatto di eseguire liriche durante un convivio fa parte della tradizione letteraria greca fin dal periodo arcaico, ma il </w:t>
      </w:r>
      <w:r w:rsidRPr="006C44F5">
        <w:rPr>
          <w:rFonts w:ascii="Palatino Linotype" w:hAnsi="Palatino Linotype"/>
          <w:sz w:val="26"/>
          <w:szCs w:val="26"/>
        </w:rPr>
        <w:lastRenderedPageBreak/>
        <w:t xml:space="preserve">declamare una poesia di invettiva contro il tiranno di turno al tempo di Alceo poteva sussistere solo in un contesto privato, di </w:t>
      </w:r>
      <w:proofErr w:type="spellStart"/>
      <w:r w:rsidRPr="006C44F5">
        <w:rPr>
          <w:rFonts w:ascii="Palatino Linotype" w:hAnsi="Palatino Linotype"/>
          <w:i/>
          <w:iCs/>
          <w:sz w:val="26"/>
          <w:szCs w:val="26"/>
        </w:rPr>
        <w:t>eterìa</w:t>
      </w:r>
      <w:proofErr w:type="spellEnd"/>
      <w:r w:rsidRPr="006C44F5">
        <w:rPr>
          <w:rFonts w:ascii="Palatino Linotype" w:hAnsi="Palatino Linotype"/>
          <w:sz w:val="26"/>
          <w:szCs w:val="26"/>
        </w:rPr>
        <w:t xml:space="preserve">. </w:t>
      </w:r>
    </w:p>
    <w:p w:rsidR="006C44F5" w:rsidRPr="00EC43FD" w:rsidRDefault="006C44F5" w:rsidP="00EC43FD">
      <w:pPr>
        <w:pStyle w:val="NormaleWeb"/>
        <w:spacing w:before="0" w:beforeAutospacing="0" w:after="0"/>
        <w:ind w:firstLine="567"/>
        <w:jc w:val="both"/>
        <w:rPr>
          <w:rFonts w:ascii="Palatino Linotype" w:hAnsi="Palatino Linotype"/>
        </w:rPr>
      </w:pPr>
      <w:r w:rsidRPr="00EC43FD">
        <w:rPr>
          <w:rFonts w:ascii="Palatino Linotype" w:hAnsi="Palatino Linotype"/>
          <w:sz w:val="26"/>
          <w:szCs w:val="26"/>
        </w:rPr>
        <w:t>Quindi, se l'invenzione contestuale del simposio è accettabile, po</w:t>
      </w:r>
      <w:r w:rsidRPr="00EC43FD">
        <w:rPr>
          <w:rFonts w:ascii="Palatino Linotype" w:hAnsi="Palatino Linotype"/>
          <w:sz w:val="26"/>
          <w:szCs w:val="26"/>
        </w:rPr>
        <w:t>i</w:t>
      </w:r>
      <w:r w:rsidRPr="00EC43FD">
        <w:rPr>
          <w:rFonts w:ascii="Palatino Linotype" w:hAnsi="Palatino Linotype"/>
          <w:sz w:val="26"/>
          <w:szCs w:val="26"/>
        </w:rPr>
        <w:t xml:space="preserve">ché il “bere insieme” (in greco antico </w:t>
      </w:r>
      <w:proofErr w:type="spellStart"/>
      <w:r w:rsidRPr="00EC43FD">
        <w:rPr>
          <w:rFonts w:ascii="Palatino Linotype" w:hAnsi="Palatino Linotype"/>
          <w:i/>
          <w:iCs/>
          <w:sz w:val="26"/>
          <w:szCs w:val="26"/>
        </w:rPr>
        <w:t>sumpótai</w:t>
      </w:r>
      <w:proofErr w:type="spellEnd"/>
      <w:r w:rsidRPr="00EC43FD">
        <w:rPr>
          <w:rFonts w:ascii="Palatino Linotype" w:hAnsi="Palatino Linotype"/>
          <w:sz w:val="26"/>
          <w:szCs w:val="26"/>
        </w:rPr>
        <w:t>) era effettivamente, a</w:t>
      </w:r>
      <w:r w:rsidRPr="00EC43FD">
        <w:rPr>
          <w:rFonts w:ascii="Palatino Linotype" w:hAnsi="Palatino Linotype"/>
          <w:sz w:val="26"/>
          <w:szCs w:val="26"/>
        </w:rPr>
        <w:t>n</w:t>
      </w:r>
      <w:r w:rsidRPr="00EC43FD">
        <w:rPr>
          <w:rFonts w:ascii="Palatino Linotype" w:hAnsi="Palatino Linotype"/>
          <w:sz w:val="26"/>
          <w:szCs w:val="26"/>
        </w:rPr>
        <w:t xml:space="preserve">che </w:t>
      </w:r>
      <w:r w:rsidR="00524412">
        <w:rPr>
          <w:rFonts w:ascii="Palatino Linotype" w:hAnsi="Palatino Linotype"/>
          <w:sz w:val="26"/>
          <w:szCs w:val="26"/>
        </w:rPr>
        <w:t>nel VI secolo</w:t>
      </w:r>
      <w:r w:rsidRPr="00EC43FD">
        <w:rPr>
          <w:rFonts w:ascii="Palatino Linotype" w:hAnsi="Palatino Linotype"/>
          <w:sz w:val="26"/>
          <w:szCs w:val="26"/>
        </w:rPr>
        <w:t>, in tutta Lesbo ed in Grecia, una consuetudine dell'</w:t>
      </w:r>
      <w:r w:rsidRPr="00EC43FD">
        <w:rPr>
          <w:rFonts w:ascii="Palatino Linotype" w:hAnsi="Palatino Linotype"/>
          <w:sz w:val="26"/>
          <w:szCs w:val="26"/>
        </w:rPr>
        <w:t>a</w:t>
      </w:r>
      <w:r w:rsidRPr="00EC43FD">
        <w:rPr>
          <w:rFonts w:ascii="Palatino Linotype" w:hAnsi="Palatino Linotype"/>
          <w:sz w:val="26"/>
          <w:szCs w:val="26"/>
        </w:rPr>
        <w:t>ristocrazia, la cronologia dei personaggi, il senso, il clima e la funzione aggregatrice e sacrale del simposio è trascurata dalla Jong, sebbene la ritualità sia accennata con il mantenimento della menzione del passa</w:t>
      </w:r>
      <w:r w:rsidRPr="00EC43FD">
        <w:rPr>
          <w:rFonts w:ascii="Palatino Linotype" w:hAnsi="Palatino Linotype"/>
          <w:sz w:val="26"/>
          <w:szCs w:val="26"/>
        </w:rPr>
        <w:t>g</w:t>
      </w:r>
      <w:r w:rsidRPr="00EC43FD">
        <w:rPr>
          <w:rFonts w:ascii="Palatino Linotype" w:hAnsi="Palatino Linotype"/>
          <w:sz w:val="26"/>
          <w:szCs w:val="26"/>
        </w:rPr>
        <w:t>gio delle coppe e nel dosaggio tra acqua e vino.</w:t>
      </w:r>
    </w:p>
    <w:p w:rsidR="006C44F5" w:rsidRPr="006C44F5" w:rsidRDefault="006C44F5" w:rsidP="00EC43FD">
      <w:pPr>
        <w:spacing w:after="0"/>
        <w:ind w:firstLine="567"/>
        <w:jc w:val="both"/>
        <w:rPr>
          <w:rFonts w:ascii="Times New Roman" w:eastAsia="Times New Roman" w:hAnsi="Times New Roman"/>
          <w:lang w:val="it-IT" w:eastAsia="it-IT"/>
        </w:rPr>
      </w:pPr>
      <w:r w:rsidRPr="006C44F5">
        <w:rPr>
          <w:rFonts w:eastAsia="Times New Roman"/>
          <w:sz w:val="26"/>
          <w:szCs w:val="26"/>
          <w:lang w:val="it-IT" w:eastAsia="it-IT"/>
        </w:rPr>
        <w:t>La Jong tralascia, insomma, il carattere votivo e sacrale che il si</w:t>
      </w:r>
      <w:r w:rsidRPr="006C44F5">
        <w:rPr>
          <w:rFonts w:eastAsia="Times New Roman"/>
          <w:sz w:val="26"/>
          <w:szCs w:val="26"/>
          <w:lang w:val="it-IT" w:eastAsia="it-IT"/>
        </w:rPr>
        <w:t>m</w:t>
      </w:r>
      <w:r w:rsidRPr="006C44F5">
        <w:rPr>
          <w:rFonts w:eastAsia="Times New Roman"/>
          <w:sz w:val="26"/>
          <w:szCs w:val="26"/>
          <w:lang w:val="it-IT" w:eastAsia="it-IT"/>
        </w:rPr>
        <w:t>posio ha per i Greci antichi, in quanto momento di unione con la div</w:t>
      </w:r>
      <w:r w:rsidRPr="006C44F5">
        <w:rPr>
          <w:rFonts w:eastAsia="Times New Roman"/>
          <w:sz w:val="26"/>
          <w:szCs w:val="26"/>
          <w:lang w:val="it-IT" w:eastAsia="it-IT"/>
        </w:rPr>
        <w:t>i</w:t>
      </w:r>
      <w:r w:rsidRPr="006C44F5">
        <w:rPr>
          <w:rFonts w:eastAsia="Times New Roman"/>
          <w:sz w:val="26"/>
          <w:szCs w:val="26"/>
          <w:lang w:val="it-IT" w:eastAsia="it-IT"/>
        </w:rPr>
        <w:t>nità (Gentili 2006: 165 e n. 103), tanto che il dio al quale è dedicato, Dioniso, è reso dalla scrittrice in maniera falsata: si sostituisce l'espre</w:t>
      </w:r>
      <w:r w:rsidRPr="006C44F5">
        <w:rPr>
          <w:rFonts w:eastAsia="Times New Roman"/>
          <w:sz w:val="26"/>
          <w:szCs w:val="26"/>
          <w:lang w:val="it-IT" w:eastAsia="it-IT"/>
        </w:rPr>
        <w:t>s</w:t>
      </w:r>
      <w:r w:rsidRPr="006C44F5">
        <w:rPr>
          <w:rFonts w:eastAsia="Times New Roman"/>
          <w:sz w:val="26"/>
          <w:szCs w:val="26"/>
          <w:lang w:val="it-IT" w:eastAsia="it-IT"/>
        </w:rPr>
        <w:t xml:space="preserve">sione originale «il figlio di Zeus e </w:t>
      </w:r>
      <w:proofErr w:type="spellStart"/>
      <w:r w:rsidRPr="006C44F5">
        <w:rPr>
          <w:rFonts w:eastAsia="Times New Roman"/>
          <w:sz w:val="26"/>
          <w:szCs w:val="26"/>
          <w:lang w:val="it-IT" w:eastAsia="it-IT"/>
        </w:rPr>
        <w:t>Sèmele</w:t>
      </w:r>
      <w:proofErr w:type="spellEnd"/>
      <w:r w:rsidRPr="006C44F5">
        <w:rPr>
          <w:rFonts w:eastAsia="Times New Roman"/>
          <w:sz w:val="26"/>
          <w:szCs w:val="26"/>
          <w:lang w:val="it-IT" w:eastAsia="it-IT"/>
        </w:rPr>
        <w:t>» con il nome del solo Zeus.</w:t>
      </w:r>
    </w:p>
    <w:p w:rsidR="006C44F5" w:rsidRPr="006C44F5" w:rsidRDefault="006C44F5" w:rsidP="00EC43FD">
      <w:pPr>
        <w:spacing w:after="0"/>
        <w:ind w:firstLine="567"/>
        <w:jc w:val="both"/>
        <w:rPr>
          <w:rFonts w:ascii="Times New Roman" w:eastAsia="Times New Roman" w:hAnsi="Times New Roman"/>
          <w:lang w:val="it-IT" w:eastAsia="it-IT"/>
        </w:rPr>
      </w:pPr>
      <w:r w:rsidRPr="006C44F5">
        <w:rPr>
          <w:rFonts w:eastAsia="Times New Roman"/>
          <w:sz w:val="26"/>
          <w:szCs w:val="26"/>
          <w:lang w:val="it-IT" w:eastAsia="it-IT"/>
        </w:rPr>
        <w:t>Un altro dato di discrepanza consiste nel fatto che, solitamente, ai simposi arca</w:t>
      </w:r>
      <w:r w:rsidR="00524412">
        <w:rPr>
          <w:rFonts w:eastAsia="Times New Roman"/>
          <w:sz w:val="26"/>
          <w:szCs w:val="26"/>
          <w:lang w:val="it-IT" w:eastAsia="it-IT"/>
        </w:rPr>
        <w:t xml:space="preserve">ici avevano accesso soltanto </w:t>
      </w:r>
      <w:proofErr w:type="spellStart"/>
      <w:r w:rsidR="00524412">
        <w:rPr>
          <w:rFonts w:eastAsia="Times New Roman"/>
          <w:sz w:val="26"/>
          <w:szCs w:val="26"/>
          <w:lang w:val="it-IT" w:eastAsia="it-IT"/>
        </w:rPr>
        <w:t>eté</w:t>
      </w:r>
      <w:r w:rsidRPr="006C44F5">
        <w:rPr>
          <w:rFonts w:eastAsia="Times New Roman"/>
          <w:sz w:val="26"/>
          <w:szCs w:val="26"/>
          <w:lang w:val="it-IT" w:eastAsia="it-IT"/>
        </w:rPr>
        <w:t>re</w:t>
      </w:r>
      <w:proofErr w:type="spellEnd"/>
      <w:r w:rsidRPr="006C44F5">
        <w:rPr>
          <w:rFonts w:eastAsia="Times New Roman"/>
          <w:sz w:val="26"/>
          <w:szCs w:val="26"/>
          <w:lang w:val="it-IT" w:eastAsia="it-IT"/>
        </w:rPr>
        <w:t xml:space="preserve">, cortigiane, </w:t>
      </w:r>
      <w:r w:rsidR="00524412">
        <w:rPr>
          <w:rFonts w:eastAsia="Times New Roman"/>
          <w:sz w:val="26"/>
          <w:szCs w:val="26"/>
          <w:lang w:val="it-IT" w:eastAsia="it-IT"/>
        </w:rPr>
        <w:t>non appa</w:t>
      </w:r>
      <w:r w:rsidR="00524412">
        <w:rPr>
          <w:rFonts w:eastAsia="Times New Roman"/>
          <w:sz w:val="26"/>
          <w:szCs w:val="26"/>
          <w:lang w:val="it-IT" w:eastAsia="it-IT"/>
        </w:rPr>
        <w:t>r</w:t>
      </w:r>
      <w:r w:rsidR="00524412">
        <w:rPr>
          <w:rFonts w:eastAsia="Times New Roman"/>
          <w:sz w:val="26"/>
          <w:szCs w:val="26"/>
          <w:lang w:val="it-IT" w:eastAsia="it-IT"/>
        </w:rPr>
        <w:t>tenenti a</w:t>
      </w:r>
      <w:r w:rsidRPr="006C44F5">
        <w:rPr>
          <w:rFonts w:eastAsia="Times New Roman"/>
          <w:sz w:val="26"/>
          <w:szCs w:val="26"/>
          <w:lang w:val="it-IT" w:eastAsia="it-IT"/>
        </w:rPr>
        <w:t xml:space="preserve"> famiglie di elevata condizione sociale, come</w:t>
      </w:r>
      <w:r w:rsidR="00524412">
        <w:rPr>
          <w:rFonts w:eastAsia="Times New Roman"/>
          <w:sz w:val="26"/>
          <w:szCs w:val="26"/>
          <w:lang w:val="it-IT" w:eastAsia="it-IT"/>
        </w:rPr>
        <w:t>, invece,</w:t>
      </w:r>
      <w:r w:rsidRPr="006C44F5">
        <w:rPr>
          <w:rFonts w:eastAsia="Times New Roman"/>
          <w:sz w:val="26"/>
          <w:szCs w:val="26"/>
          <w:lang w:val="it-IT" w:eastAsia="it-IT"/>
        </w:rPr>
        <w:t xml:space="preserve"> era Saffo (Gentili 2006: 166). </w:t>
      </w:r>
    </w:p>
    <w:p w:rsidR="006C44F5" w:rsidRPr="006C44F5" w:rsidRDefault="006C44F5" w:rsidP="00EC43FD">
      <w:pPr>
        <w:spacing w:after="0"/>
        <w:ind w:firstLine="567"/>
        <w:jc w:val="both"/>
        <w:rPr>
          <w:rFonts w:ascii="Times New Roman" w:eastAsia="Times New Roman" w:hAnsi="Times New Roman"/>
          <w:lang w:val="it-IT" w:eastAsia="it-IT"/>
        </w:rPr>
      </w:pPr>
      <w:r w:rsidRPr="006C44F5">
        <w:rPr>
          <w:rFonts w:eastAsia="Times New Roman"/>
          <w:sz w:val="26"/>
          <w:szCs w:val="26"/>
          <w:lang w:val="it-IT" w:eastAsia="it-IT"/>
        </w:rPr>
        <w:t>Il poeta Alceo la definisce «sacerdotessa di Afrodite» (</w:t>
      </w:r>
      <w:proofErr w:type="spellStart"/>
      <w:r w:rsidRPr="006C44F5">
        <w:rPr>
          <w:rFonts w:eastAsia="Times New Roman"/>
          <w:sz w:val="26"/>
          <w:szCs w:val="26"/>
          <w:lang w:val="it-IT" w:eastAsia="it-IT"/>
        </w:rPr>
        <w:t>fr</w:t>
      </w:r>
      <w:proofErr w:type="spellEnd"/>
      <w:r w:rsidRPr="006C44F5">
        <w:rPr>
          <w:rFonts w:eastAsia="Times New Roman"/>
          <w:sz w:val="26"/>
          <w:szCs w:val="26"/>
          <w:lang w:val="it-IT" w:eastAsia="it-IT"/>
        </w:rPr>
        <w:t xml:space="preserve">. 384 V.) ed è questo l'unico ruolo, quello cultuale e di maestra del suo </w:t>
      </w:r>
      <w:proofErr w:type="spellStart"/>
      <w:r w:rsidR="00AB0127" w:rsidRPr="00AB0127">
        <w:rPr>
          <w:sz w:val="26"/>
          <w:szCs w:val="26"/>
          <w:lang w:val="it-IT"/>
        </w:rPr>
        <w:t>tíaso</w:t>
      </w:r>
      <w:proofErr w:type="spellEnd"/>
      <w:r w:rsidRPr="006C44F5">
        <w:rPr>
          <w:rFonts w:eastAsia="Times New Roman"/>
          <w:sz w:val="26"/>
          <w:szCs w:val="26"/>
          <w:lang w:val="it-IT" w:eastAsia="it-IT"/>
        </w:rPr>
        <w:t>, che sembra esserle riconosciuto dalla tradizione.</w:t>
      </w:r>
    </w:p>
    <w:p w:rsidR="006C44F5" w:rsidRPr="006C44F5" w:rsidRDefault="006C44F5" w:rsidP="00EC43FD">
      <w:pPr>
        <w:spacing w:after="0"/>
        <w:jc w:val="both"/>
        <w:rPr>
          <w:rFonts w:ascii="Times New Roman" w:eastAsia="Times New Roman" w:hAnsi="Times New Roman"/>
          <w:lang w:val="it-IT" w:eastAsia="it-IT"/>
        </w:rPr>
      </w:pPr>
      <w:r w:rsidRPr="006C44F5">
        <w:rPr>
          <w:rFonts w:eastAsia="Times New Roman"/>
          <w:sz w:val="26"/>
          <w:szCs w:val="26"/>
          <w:lang w:val="it-IT" w:eastAsia="it-IT"/>
        </w:rPr>
        <w:t>Il simposio al quale partecipano Alceo e Saffo nel romanzo è inserito, pertanto, in un contesto che è estraneo alle abitudini del tempo. Questo motiva, a ben vedere, anche la presenza, nella versione della Jong, del verso «come cortigiani davanti a un re», informazione che non esiste nell'originale.</w:t>
      </w:r>
    </w:p>
    <w:p w:rsidR="006C44F5" w:rsidRDefault="006C44F5" w:rsidP="00EC43FD">
      <w:pPr>
        <w:spacing w:after="284"/>
        <w:ind w:firstLine="567"/>
        <w:jc w:val="both"/>
        <w:rPr>
          <w:rFonts w:eastAsia="Times New Roman"/>
          <w:sz w:val="26"/>
          <w:szCs w:val="26"/>
          <w:lang w:val="it-IT" w:eastAsia="it-IT"/>
        </w:rPr>
      </w:pPr>
      <w:r w:rsidRPr="006C44F5">
        <w:rPr>
          <w:rFonts w:eastAsia="Times New Roman"/>
          <w:sz w:val="26"/>
          <w:szCs w:val="26"/>
          <w:lang w:val="it-IT" w:eastAsia="it-IT"/>
        </w:rPr>
        <w:t xml:space="preserve">L'ultima parte del carme, quella che contiene l'invettiva, è, infatti, un'aggiunta della Jong, sebbene sia stata </w:t>
      </w:r>
      <w:r w:rsidR="00F22C7C">
        <w:rPr>
          <w:rFonts w:eastAsia="Times New Roman"/>
          <w:sz w:val="26"/>
          <w:szCs w:val="26"/>
          <w:lang w:val="it-IT" w:eastAsia="it-IT"/>
        </w:rPr>
        <w:t>ispirata</w:t>
      </w:r>
      <w:r w:rsidRPr="006C44F5">
        <w:rPr>
          <w:rFonts w:eastAsia="Times New Roman"/>
          <w:sz w:val="26"/>
          <w:szCs w:val="26"/>
          <w:lang w:val="it-IT" w:eastAsia="it-IT"/>
        </w:rPr>
        <w:t>, a mio parere, da un altro frammento alcaico</w:t>
      </w:r>
      <w:r w:rsidR="00F22C7C">
        <w:rPr>
          <w:rFonts w:eastAsia="Times New Roman"/>
          <w:sz w:val="26"/>
          <w:szCs w:val="26"/>
          <w:lang w:val="it-IT" w:eastAsia="it-IT"/>
        </w:rPr>
        <w:t xml:space="preserve"> originale che è il seguente</w:t>
      </w:r>
      <w:r w:rsidRPr="006C44F5">
        <w:rPr>
          <w:rFonts w:eastAsia="Times New Roman"/>
          <w:sz w:val="26"/>
          <w:szCs w:val="26"/>
          <w:lang w:val="it-IT" w:eastAsia="it-IT"/>
        </w:rPr>
        <w:t>:</w:t>
      </w:r>
    </w:p>
    <w:p w:rsidR="00EC43FD" w:rsidRPr="00EC43FD" w:rsidRDefault="00EC43FD" w:rsidP="00EC43FD">
      <w:pPr>
        <w:pStyle w:val="NormaleWeb"/>
        <w:spacing w:before="0" w:beforeAutospacing="0" w:after="0"/>
        <w:ind w:firstLine="567"/>
        <w:jc w:val="center"/>
      </w:pPr>
      <w:r w:rsidRPr="00EC43FD">
        <w:rPr>
          <w:rFonts w:ascii="Palatino Linotype" w:hAnsi="Palatino Linotype"/>
        </w:rPr>
        <w:t xml:space="preserve">[…] uno di padre barbaro, </w:t>
      </w:r>
    </w:p>
    <w:p w:rsidR="00EC43FD" w:rsidRPr="00EC43FD" w:rsidRDefault="00EC43FD" w:rsidP="00EC43FD">
      <w:pPr>
        <w:pStyle w:val="NormaleWeb"/>
        <w:spacing w:before="0" w:beforeAutospacing="0" w:after="0"/>
        <w:ind w:firstLine="567"/>
        <w:jc w:val="center"/>
      </w:pPr>
      <w:proofErr w:type="spellStart"/>
      <w:r w:rsidRPr="00EC43FD">
        <w:rPr>
          <w:rFonts w:ascii="Palatino Linotype" w:hAnsi="Palatino Linotype"/>
        </w:rPr>
        <w:t>Pittaco</w:t>
      </w:r>
      <w:proofErr w:type="spellEnd"/>
      <w:r w:rsidRPr="00EC43FD">
        <w:rPr>
          <w:rFonts w:ascii="Palatino Linotype" w:hAnsi="Palatino Linotype"/>
        </w:rPr>
        <w:t>, della città senza fegato e abbandonata da dio</w:t>
      </w:r>
    </w:p>
    <w:p w:rsidR="00EC43FD" w:rsidRPr="00EC43FD" w:rsidRDefault="00EC43FD" w:rsidP="00EC43FD">
      <w:pPr>
        <w:pStyle w:val="NormaleWeb"/>
        <w:spacing w:before="0" w:beforeAutospacing="0" w:after="0"/>
        <w:ind w:firstLine="567"/>
        <w:jc w:val="center"/>
        <w:rPr>
          <w:rFonts w:ascii="Palatino Linotype" w:hAnsi="Palatino Linotype"/>
        </w:rPr>
      </w:pPr>
      <w:r w:rsidRPr="00EC43FD">
        <w:rPr>
          <w:rFonts w:ascii="Palatino Linotype" w:hAnsi="Palatino Linotype"/>
        </w:rPr>
        <w:t xml:space="preserve">elevarono a tiranno, forte elogiandolo tutti in unanime grido. </w:t>
      </w:r>
    </w:p>
    <w:p w:rsidR="00EC43FD" w:rsidRPr="00EC43FD" w:rsidRDefault="00EC43FD" w:rsidP="00EC43FD">
      <w:pPr>
        <w:pStyle w:val="NormaleWeb"/>
        <w:spacing w:before="0" w:beforeAutospacing="0" w:after="0"/>
        <w:ind w:firstLine="567"/>
        <w:jc w:val="center"/>
      </w:pPr>
      <w:r w:rsidRPr="00EC43FD">
        <w:rPr>
          <w:rFonts w:ascii="Palatino Linotype" w:hAnsi="Palatino Linotype"/>
        </w:rPr>
        <w:t>(</w:t>
      </w:r>
      <w:proofErr w:type="spellStart"/>
      <w:r w:rsidRPr="00EC43FD">
        <w:rPr>
          <w:rFonts w:ascii="Palatino Linotype" w:hAnsi="Palatino Linotype"/>
        </w:rPr>
        <w:t>Fr</w:t>
      </w:r>
      <w:proofErr w:type="spellEnd"/>
      <w:r w:rsidRPr="00EC43FD">
        <w:rPr>
          <w:rFonts w:ascii="Palatino Linotype" w:hAnsi="Palatino Linotype"/>
        </w:rPr>
        <w:t>. 348 V.)</w:t>
      </w:r>
    </w:p>
    <w:p w:rsidR="00EC43FD" w:rsidRDefault="00EC43FD" w:rsidP="00EC43FD">
      <w:pPr>
        <w:pStyle w:val="NormaleWeb"/>
        <w:spacing w:before="0" w:beforeAutospacing="0" w:after="0"/>
        <w:ind w:firstLine="567"/>
        <w:jc w:val="center"/>
      </w:pPr>
    </w:p>
    <w:p w:rsidR="002569DE" w:rsidRDefault="002569DE" w:rsidP="003947A1">
      <w:pPr>
        <w:pStyle w:val="NormaleWeb"/>
        <w:spacing w:after="0"/>
        <w:ind w:firstLine="567"/>
        <w:jc w:val="both"/>
      </w:pPr>
      <w:r>
        <w:rPr>
          <w:rFonts w:ascii="Palatino Linotype" w:hAnsi="Palatino Linotype"/>
          <w:sz w:val="26"/>
          <w:szCs w:val="26"/>
        </w:rPr>
        <w:lastRenderedPageBreak/>
        <w:t xml:space="preserve">In realtà l'epiteto offensivo «di padre barbaro», espresso con il termine </w:t>
      </w:r>
      <w:proofErr w:type="spellStart"/>
      <w:r>
        <w:rPr>
          <w:rFonts w:ascii="Palatino Linotype" w:hAnsi="Palatino Linotype"/>
          <w:i/>
          <w:iCs/>
          <w:sz w:val="26"/>
          <w:szCs w:val="26"/>
        </w:rPr>
        <w:t>kakopatrís</w:t>
      </w:r>
      <w:proofErr w:type="spellEnd"/>
      <w:r>
        <w:rPr>
          <w:rFonts w:ascii="Palatino Linotype" w:hAnsi="Palatino Linotype"/>
          <w:i/>
          <w:iCs/>
          <w:sz w:val="26"/>
          <w:szCs w:val="26"/>
        </w:rPr>
        <w:t xml:space="preserve">, </w:t>
      </w:r>
      <w:r>
        <w:rPr>
          <w:rFonts w:ascii="Palatino Linotype" w:hAnsi="Palatino Linotype"/>
          <w:sz w:val="26"/>
          <w:szCs w:val="26"/>
        </w:rPr>
        <w:t xml:space="preserve">è estensibile, nel frammento originale, non solo a </w:t>
      </w:r>
      <w:proofErr w:type="spellStart"/>
      <w:r>
        <w:rPr>
          <w:rFonts w:ascii="Palatino Linotype" w:hAnsi="Palatino Linotype"/>
          <w:sz w:val="26"/>
          <w:szCs w:val="26"/>
        </w:rPr>
        <w:t>Pittaco</w:t>
      </w:r>
      <w:proofErr w:type="spellEnd"/>
      <w:r>
        <w:rPr>
          <w:rFonts w:ascii="Palatino Linotype" w:hAnsi="Palatino Linotype"/>
          <w:sz w:val="26"/>
          <w:szCs w:val="26"/>
        </w:rPr>
        <w:t xml:space="preserve"> stesso, ma anche al padre di lui, come testimonia il </w:t>
      </w:r>
      <w:proofErr w:type="spellStart"/>
      <w:r>
        <w:rPr>
          <w:rFonts w:ascii="Palatino Linotype" w:hAnsi="Palatino Linotype"/>
          <w:sz w:val="26"/>
          <w:szCs w:val="26"/>
        </w:rPr>
        <w:t>fr</w:t>
      </w:r>
      <w:proofErr w:type="spellEnd"/>
      <w:r>
        <w:rPr>
          <w:rFonts w:ascii="Palatino Linotype" w:hAnsi="Palatino Linotype"/>
          <w:sz w:val="26"/>
          <w:szCs w:val="26"/>
        </w:rPr>
        <w:t xml:space="preserve">. 129 V. (di cui è fonte il </w:t>
      </w:r>
      <w:r>
        <w:rPr>
          <w:rFonts w:ascii="Palatino Linotype" w:hAnsi="Palatino Linotype"/>
          <w:i/>
          <w:iCs/>
          <w:sz w:val="26"/>
          <w:szCs w:val="26"/>
        </w:rPr>
        <w:t xml:space="preserve">P. </w:t>
      </w:r>
      <w:proofErr w:type="spellStart"/>
      <w:r>
        <w:rPr>
          <w:rFonts w:ascii="Palatino Linotype" w:hAnsi="Palatino Linotype"/>
          <w:i/>
          <w:iCs/>
          <w:sz w:val="26"/>
          <w:szCs w:val="26"/>
        </w:rPr>
        <w:t>Oxy</w:t>
      </w:r>
      <w:proofErr w:type="spellEnd"/>
      <w:r>
        <w:rPr>
          <w:rFonts w:ascii="Palatino Linotype" w:hAnsi="Palatino Linotype"/>
          <w:i/>
          <w:iCs/>
          <w:sz w:val="26"/>
          <w:szCs w:val="26"/>
        </w:rPr>
        <w:t>.</w:t>
      </w:r>
      <w:r>
        <w:rPr>
          <w:rFonts w:ascii="Palatino Linotype" w:hAnsi="Palatino Linotype"/>
          <w:sz w:val="26"/>
          <w:szCs w:val="26"/>
        </w:rPr>
        <w:t xml:space="preserve"> 2165, </w:t>
      </w:r>
      <w:proofErr w:type="spellStart"/>
      <w:r>
        <w:rPr>
          <w:rFonts w:ascii="Palatino Linotype" w:hAnsi="Palatino Linotype"/>
          <w:sz w:val="26"/>
          <w:szCs w:val="26"/>
        </w:rPr>
        <w:t>fr</w:t>
      </w:r>
      <w:proofErr w:type="spellEnd"/>
      <w:r>
        <w:rPr>
          <w:rFonts w:ascii="Palatino Linotype" w:hAnsi="Palatino Linotype"/>
          <w:sz w:val="26"/>
          <w:szCs w:val="26"/>
        </w:rPr>
        <w:t xml:space="preserve">. 1, col. 1), che al v. 15 usa un patronimico che richiama l'origine semibarbara, forse tracia, di </w:t>
      </w:r>
      <w:proofErr w:type="spellStart"/>
      <w:r>
        <w:rPr>
          <w:rFonts w:ascii="Palatino Linotype" w:hAnsi="Palatino Linotype"/>
          <w:sz w:val="26"/>
          <w:szCs w:val="26"/>
        </w:rPr>
        <w:t>Pittaco</w:t>
      </w:r>
      <w:proofErr w:type="spellEnd"/>
      <w:r>
        <w:rPr>
          <w:rFonts w:ascii="Palatino Linotype" w:hAnsi="Palatino Linotype"/>
          <w:sz w:val="26"/>
          <w:szCs w:val="26"/>
        </w:rPr>
        <w:t xml:space="preserve">, dicendolo «figlio di </w:t>
      </w:r>
      <w:proofErr w:type="spellStart"/>
      <w:r>
        <w:rPr>
          <w:rFonts w:ascii="Palatino Linotype" w:hAnsi="Palatino Linotype"/>
          <w:sz w:val="26"/>
          <w:szCs w:val="26"/>
        </w:rPr>
        <w:t>Irra</w:t>
      </w:r>
      <w:proofErr w:type="spellEnd"/>
      <w:r>
        <w:rPr>
          <w:rFonts w:ascii="Palatino Linotype" w:hAnsi="Palatino Linotype"/>
          <w:sz w:val="26"/>
          <w:szCs w:val="26"/>
        </w:rPr>
        <w:t>» (</w:t>
      </w:r>
      <w:proofErr w:type="spellStart"/>
      <w:r>
        <w:rPr>
          <w:rFonts w:ascii="Palatino Linotype" w:hAnsi="Palatino Linotype"/>
          <w:sz w:val="26"/>
          <w:szCs w:val="26"/>
        </w:rPr>
        <w:t>cf</w:t>
      </w:r>
      <w:proofErr w:type="spellEnd"/>
      <w:r>
        <w:rPr>
          <w:rFonts w:ascii="Palatino Linotype" w:hAnsi="Palatino Linotype"/>
          <w:sz w:val="26"/>
          <w:szCs w:val="26"/>
        </w:rPr>
        <w:t>. Mazzarino 1943: pp. 39ss.).</w:t>
      </w:r>
    </w:p>
    <w:p w:rsidR="002569DE" w:rsidRDefault="002569DE" w:rsidP="003947A1">
      <w:pPr>
        <w:pStyle w:val="NormaleWeb"/>
        <w:spacing w:before="0" w:beforeAutospacing="0" w:after="0"/>
        <w:ind w:firstLine="567"/>
        <w:jc w:val="both"/>
      </w:pPr>
      <w:r>
        <w:rPr>
          <w:rFonts w:ascii="Palatino Linotype" w:hAnsi="Palatino Linotype"/>
          <w:sz w:val="26"/>
          <w:szCs w:val="26"/>
        </w:rPr>
        <w:t xml:space="preserve">Tuttavia anche il </w:t>
      </w:r>
      <w:proofErr w:type="spellStart"/>
      <w:r>
        <w:rPr>
          <w:rFonts w:ascii="Palatino Linotype" w:hAnsi="Palatino Linotype"/>
          <w:sz w:val="26"/>
          <w:szCs w:val="26"/>
        </w:rPr>
        <w:t>Rösler</w:t>
      </w:r>
      <w:proofErr w:type="spellEnd"/>
      <w:r>
        <w:rPr>
          <w:rFonts w:ascii="Palatino Linotype" w:hAnsi="Palatino Linotype"/>
          <w:sz w:val="26"/>
          <w:szCs w:val="26"/>
        </w:rPr>
        <w:t xml:space="preserve"> (in Vetta 1983: 71) ammette che, forse, alla fine del frammento, che è mutilo nell'originale, il carme avrebbe potuto proporre un contenuto politico. </w:t>
      </w:r>
    </w:p>
    <w:p w:rsidR="002569DE" w:rsidRDefault="002569DE" w:rsidP="003947A1">
      <w:pPr>
        <w:pStyle w:val="NormaleWeb"/>
        <w:spacing w:before="0" w:beforeAutospacing="0" w:after="0"/>
        <w:ind w:firstLine="567"/>
        <w:jc w:val="both"/>
      </w:pPr>
      <w:r>
        <w:rPr>
          <w:rFonts w:ascii="Palatino Linotype" w:hAnsi="Palatino Linotype"/>
          <w:sz w:val="26"/>
          <w:szCs w:val="26"/>
        </w:rPr>
        <w:t xml:space="preserve">L'inimicizia tra Alceo e </w:t>
      </w:r>
      <w:proofErr w:type="spellStart"/>
      <w:r>
        <w:rPr>
          <w:rFonts w:ascii="Palatino Linotype" w:hAnsi="Palatino Linotype"/>
          <w:sz w:val="26"/>
          <w:szCs w:val="26"/>
        </w:rPr>
        <w:t>Pittaco</w:t>
      </w:r>
      <w:proofErr w:type="spellEnd"/>
      <w:r w:rsidR="00524412">
        <w:rPr>
          <w:rFonts w:ascii="Palatino Linotype" w:hAnsi="Palatino Linotype"/>
          <w:sz w:val="26"/>
          <w:szCs w:val="26"/>
        </w:rPr>
        <w:t>, dopo un periodo di alleanza,</w:t>
      </w:r>
      <w:r>
        <w:rPr>
          <w:rFonts w:ascii="Palatino Linotype" w:hAnsi="Palatino Linotype"/>
          <w:sz w:val="26"/>
          <w:szCs w:val="26"/>
        </w:rPr>
        <w:t xml:space="preserve"> è st</w:t>
      </w:r>
      <w:r>
        <w:rPr>
          <w:rFonts w:ascii="Palatino Linotype" w:hAnsi="Palatino Linotype"/>
          <w:sz w:val="26"/>
          <w:szCs w:val="26"/>
        </w:rPr>
        <w:t>o</w:t>
      </w:r>
      <w:r>
        <w:rPr>
          <w:rFonts w:ascii="Palatino Linotype" w:hAnsi="Palatino Linotype"/>
          <w:sz w:val="26"/>
          <w:szCs w:val="26"/>
        </w:rPr>
        <w:t>ricamente accertata (</w:t>
      </w:r>
      <w:proofErr w:type="spellStart"/>
      <w:r>
        <w:rPr>
          <w:rFonts w:ascii="Palatino Linotype" w:hAnsi="Palatino Linotype"/>
          <w:sz w:val="26"/>
          <w:szCs w:val="26"/>
        </w:rPr>
        <w:t>vd</w:t>
      </w:r>
      <w:proofErr w:type="spellEnd"/>
      <w:r>
        <w:rPr>
          <w:rFonts w:ascii="Palatino Linotype" w:hAnsi="Palatino Linotype"/>
          <w:sz w:val="26"/>
          <w:szCs w:val="26"/>
        </w:rPr>
        <w:t>. p. es. Aloni 1983: 21-33)</w:t>
      </w:r>
      <w:r w:rsidR="00524412">
        <w:rPr>
          <w:rFonts w:ascii="Palatino Linotype" w:hAnsi="Palatino Linotype"/>
          <w:sz w:val="26"/>
          <w:szCs w:val="26"/>
        </w:rPr>
        <w:t xml:space="preserve"> e d</w:t>
      </w:r>
      <w:r>
        <w:rPr>
          <w:rFonts w:ascii="Palatino Linotype" w:hAnsi="Palatino Linotype"/>
          <w:sz w:val="26"/>
          <w:szCs w:val="26"/>
        </w:rPr>
        <w:t>el poeta ci sono r</w:t>
      </w:r>
      <w:r>
        <w:rPr>
          <w:rFonts w:ascii="Palatino Linotype" w:hAnsi="Palatino Linotype"/>
          <w:sz w:val="26"/>
          <w:szCs w:val="26"/>
        </w:rPr>
        <w:t>i</w:t>
      </w:r>
      <w:r>
        <w:rPr>
          <w:rFonts w:ascii="Palatino Linotype" w:hAnsi="Palatino Linotype"/>
          <w:sz w:val="26"/>
          <w:szCs w:val="26"/>
        </w:rPr>
        <w:t>masti</w:t>
      </w:r>
      <w:r w:rsidR="00524412">
        <w:rPr>
          <w:rFonts w:ascii="Palatino Linotype" w:hAnsi="Palatino Linotype"/>
          <w:sz w:val="26"/>
          <w:szCs w:val="26"/>
        </w:rPr>
        <w:t xml:space="preserve"> </w:t>
      </w:r>
      <w:r>
        <w:rPr>
          <w:rFonts w:ascii="Palatino Linotype" w:hAnsi="Palatino Linotype"/>
          <w:sz w:val="26"/>
          <w:szCs w:val="26"/>
        </w:rPr>
        <w:t xml:space="preserve">molti frammenti di carmi di invettiva politica, acuta e personale, contro </w:t>
      </w:r>
      <w:r w:rsidR="00524412">
        <w:rPr>
          <w:rFonts w:ascii="Palatino Linotype" w:hAnsi="Palatino Linotype"/>
          <w:sz w:val="26"/>
          <w:szCs w:val="26"/>
        </w:rPr>
        <w:t>il tiranno</w:t>
      </w:r>
      <w:r>
        <w:rPr>
          <w:rFonts w:ascii="Palatino Linotype" w:hAnsi="Palatino Linotype"/>
          <w:sz w:val="26"/>
          <w:szCs w:val="26"/>
        </w:rPr>
        <w:t xml:space="preserve">. </w:t>
      </w:r>
    </w:p>
    <w:p w:rsidR="002569DE" w:rsidRDefault="002569DE" w:rsidP="003947A1">
      <w:pPr>
        <w:pStyle w:val="NormaleWeb"/>
        <w:spacing w:before="0" w:beforeAutospacing="0" w:after="0"/>
        <w:ind w:firstLine="567"/>
        <w:jc w:val="both"/>
      </w:pPr>
      <w:r>
        <w:rPr>
          <w:rFonts w:ascii="Palatino Linotype" w:hAnsi="Palatino Linotype"/>
          <w:sz w:val="26"/>
          <w:szCs w:val="26"/>
        </w:rPr>
        <w:t xml:space="preserve">Per questo motivo si pensa, a differenza di quanto immagina la Jong, che Alceo, dall'esilio, scrivesse canti contro il tiranno, e che questi giungessero a </w:t>
      </w:r>
      <w:proofErr w:type="spellStart"/>
      <w:r>
        <w:rPr>
          <w:rFonts w:ascii="Palatino Linotype" w:hAnsi="Palatino Linotype"/>
          <w:sz w:val="26"/>
          <w:szCs w:val="26"/>
        </w:rPr>
        <w:t>Mitilene</w:t>
      </w:r>
      <w:proofErr w:type="spellEnd"/>
      <w:r>
        <w:rPr>
          <w:rFonts w:ascii="Palatino Linotype" w:hAnsi="Palatino Linotype"/>
          <w:sz w:val="26"/>
          <w:szCs w:val="26"/>
        </w:rPr>
        <w:t xml:space="preserve">, per essere intonati da amici di </w:t>
      </w:r>
      <w:proofErr w:type="spellStart"/>
      <w:r>
        <w:rPr>
          <w:rFonts w:ascii="Palatino Linotype" w:hAnsi="Palatino Linotype"/>
          <w:i/>
          <w:iCs/>
          <w:sz w:val="26"/>
          <w:szCs w:val="26"/>
        </w:rPr>
        <w:t>eterìa</w:t>
      </w:r>
      <w:proofErr w:type="spellEnd"/>
      <w:r>
        <w:rPr>
          <w:rFonts w:ascii="Palatino Linotype" w:hAnsi="Palatino Linotype"/>
          <w:sz w:val="26"/>
          <w:szCs w:val="26"/>
        </w:rPr>
        <w:t xml:space="preserve"> durante simposi svolti in un contesto privato (Porro 1996: XXII e n. 1), non ce</w:t>
      </w:r>
      <w:r>
        <w:rPr>
          <w:rFonts w:ascii="Palatino Linotype" w:hAnsi="Palatino Linotype"/>
          <w:sz w:val="26"/>
          <w:szCs w:val="26"/>
        </w:rPr>
        <w:t>r</w:t>
      </w:r>
      <w:r>
        <w:rPr>
          <w:rFonts w:ascii="Palatino Linotype" w:hAnsi="Palatino Linotype"/>
          <w:sz w:val="26"/>
          <w:szCs w:val="26"/>
        </w:rPr>
        <w:t xml:space="preserve">tamente di fronte a </w:t>
      </w:r>
      <w:proofErr w:type="spellStart"/>
      <w:r>
        <w:rPr>
          <w:rFonts w:ascii="Palatino Linotype" w:hAnsi="Palatino Linotype"/>
          <w:sz w:val="26"/>
          <w:szCs w:val="26"/>
        </w:rPr>
        <w:t>Pittaco</w:t>
      </w:r>
      <w:proofErr w:type="spellEnd"/>
      <w:r>
        <w:rPr>
          <w:rFonts w:ascii="Palatino Linotype" w:hAnsi="Palatino Linotype"/>
          <w:sz w:val="26"/>
          <w:szCs w:val="26"/>
        </w:rPr>
        <w:t xml:space="preserve"> stesso, nella sua reggia, come viene imm</w:t>
      </w:r>
      <w:r>
        <w:rPr>
          <w:rFonts w:ascii="Palatino Linotype" w:hAnsi="Palatino Linotype"/>
          <w:sz w:val="26"/>
          <w:szCs w:val="26"/>
        </w:rPr>
        <w:t>a</w:t>
      </w:r>
      <w:r>
        <w:rPr>
          <w:rFonts w:ascii="Palatino Linotype" w:hAnsi="Palatino Linotype"/>
          <w:sz w:val="26"/>
          <w:szCs w:val="26"/>
        </w:rPr>
        <w:t>ginato nel romanzo.</w:t>
      </w:r>
    </w:p>
    <w:p w:rsidR="002569DE" w:rsidRDefault="002569DE" w:rsidP="003947A1">
      <w:pPr>
        <w:pStyle w:val="NormaleWeb"/>
        <w:spacing w:before="0" w:beforeAutospacing="0" w:after="0"/>
        <w:ind w:firstLine="567"/>
        <w:jc w:val="both"/>
      </w:pPr>
      <w:r>
        <w:rPr>
          <w:rFonts w:ascii="Palatino Linotype" w:hAnsi="Palatino Linotype"/>
          <w:sz w:val="26"/>
          <w:szCs w:val="26"/>
        </w:rPr>
        <w:t>Corrispondente al vero è, pertanto, l'abitudine di Alceo a bers</w:t>
      </w:r>
      <w:r>
        <w:rPr>
          <w:rFonts w:ascii="Palatino Linotype" w:hAnsi="Palatino Linotype"/>
          <w:sz w:val="26"/>
          <w:szCs w:val="26"/>
        </w:rPr>
        <w:t>a</w:t>
      </w:r>
      <w:r>
        <w:rPr>
          <w:rFonts w:ascii="Palatino Linotype" w:hAnsi="Palatino Linotype"/>
          <w:sz w:val="26"/>
          <w:szCs w:val="26"/>
        </w:rPr>
        <w:t xml:space="preserve">gliare nei suoi carmi con epiteti offensivi il suo ex compagno di </w:t>
      </w:r>
      <w:proofErr w:type="spellStart"/>
      <w:r>
        <w:rPr>
          <w:rFonts w:ascii="Palatino Linotype" w:hAnsi="Palatino Linotype"/>
          <w:i/>
          <w:iCs/>
          <w:sz w:val="26"/>
          <w:szCs w:val="26"/>
        </w:rPr>
        <w:t>eterìa</w:t>
      </w:r>
      <w:proofErr w:type="spellEnd"/>
      <w:r>
        <w:rPr>
          <w:rFonts w:ascii="Palatino Linotype" w:hAnsi="Palatino Linotype"/>
          <w:sz w:val="26"/>
          <w:szCs w:val="26"/>
        </w:rPr>
        <w:t xml:space="preserve"> e di simposi, ma l'atteggiamento irriverente e coraggioso in sua presenza è probabilmente introdotto dalla Jong per presentare un personaggio sin dall'inizio affascinante e positivo, che scatena sentimenti d'amore non solo per la sua bellezza ed intelligenza, ma anche per le sue qualità interiori anticonformiste, per il suo coraggio, doti che devono apparire chiaramente </w:t>
      </w:r>
      <w:r w:rsidR="00524412">
        <w:rPr>
          <w:rFonts w:ascii="Palatino Linotype" w:hAnsi="Palatino Linotype"/>
          <w:sz w:val="26"/>
          <w:szCs w:val="26"/>
        </w:rPr>
        <w:t>sin dall’inizio</w:t>
      </w:r>
      <w:r>
        <w:rPr>
          <w:rFonts w:ascii="Palatino Linotype" w:hAnsi="Palatino Linotype"/>
          <w:sz w:val="26"/>
          <w:szCs w:val="26"/>
        </w:rPr>
        <w:t xml:space="preserve"> e che motivano i profondi sentimenti di Sa</w:t>
      </w:r>
      <w:r>
        <w:rPr>
          <w:rFonts w:ascii="Palatino Linotype" w:hAnsi="Palatino Linotype"/>
          <w:sz w:val="26"/>
          <w:szCs w:val="26"/>
        </w:rPr>
        <w:t>f</w:t>
      </w:r>
      <w:r>
        <w:rPr>
          <w:rFonts w:ascii="Palatino Linotype" w:hAnsi="Palatino Linotype"/>
          <w:sz w:val="26"/>
          <w:szCs w:val="26"/>
        </w:rPr>
        <w:t>fo.</w:t>
      </w:r>
    </w:p>
    <w:p w:rsidR="002569DE" w:rsidRDefault="002569DE" w:rsidP="003947A1">
      <w:pPr>
        <w:pStyle w:val="NormaleWeb"/>
        <w:spacing w:before="0" w:beforeAutospacing="0" w:after="0"/>
        <w:ind w:firstLine="567"/>
        <w:jc w:val="both"/>
      </w:pPr>
      <w:r>
        <w:rPr>
          <w:rFonts w:ascii="Palatino Linotype" w:hAnsi="Palatino Linotype"/>
          <w:sz w:val="26"/>
          <w:szCs w:val="26"/>
        </w:rPr>
        <w:t>L'aggiunta funziona, quindi, come tramite per caratterizzare in maniera più puntuale Alceo, la sua indole ribelle nei confronti del p</w:t>
      </w:r>
      <w:r>
        <w:rPr>
          <w:rFonts w:ascii="Palatino Linotype" w:hAnsi="Palatino Linotype"/>
          <w:sz w:val="26"/>
          <w:szCs w:val="26"/>
        </w:rPr>
        <w:t>o</w:t>
      </w:r>
      <w:r>
        <w:rPr>
          <w:rFonts w:ascii="Palatino Linotype" w:hAnsi="Palatino Linotype"/>
          <w:sz w:val="26"/>
          <w:szCs w:val="26"/>
        </w:rPr>
        <w:t xml:space="preserve">tere assoluto di </w:t>
      </w:r>
      <w:proofErr w:type="spellStart"/>
      <w:r>
        <w:rPr>
          <w:rFonts w:ascii="Palatino Linotype" w:hAnsi="Palatino Linotype"/>
          <w:sz w:val="26"/>
          <w:szCs w:val="26"/>
        </w:rPr>
        <w:t>Pittaco</w:t>
      </w:r>
      <w:proofErr w:type="spellEnd"/>
      <w:r>
        <w:rPr>
          <w:rFonts w:ascii="Palatino Linotype" w:hAnsi="Palatino Linotype"/>
          <w:sz w:val="26"/>
          <w:szCs w:val="26"/>
        </w:rPr>
        <w:t xml:space="preserve">, la sua smania di libertà, che lo accomunerà e legherà indissolubilmente proprio al personaggio </w:t>
      </w:r>
      <w:proofErr w:type="spellStart"/>
      <w:r>
        <w:rPr>
          <w:rFonts w:ascii="Palatino Linotype" w:hAnsi="Palatino Linotype"/>
          <w:sz w:val="26"/>
          <w:szCs w:val="26"/>
        </w:rPr>
        <w:t>jonghiano</w:t>
      </w:r>
      <w:proofErr w:type="spellEnd"/>
      <w:r>
        <w:rPr>
          <w:rFonts w:ascii="Palatino Linotype" w:hAnsi="Palatino Linotype"/>
          <w:sz w:val="26"/>
          <w:szCs w:val="26"/>
        </w:rPr>
        <w:t xml:space="preserve"> della po</w:t>
      </w:r>
      <w:r>
        <w:rPr>
          <w:rFonts w:ascii="Palatino Linotype" w:hAnsi="Palatino Linotype"/>
          <w:sz w:val="26"/>
          <w:szCs w:val="26"/>
        </w:rPr>
        <w:t>e</w:t>
      </w:r>
      <w:r>
        <w:rPr>
          <w:rFonts w:ascii="Palatino Linotype" w:hAnsi="Palatino Linotype"/>
          <w:sz w:val="26"/>
          <w:szCs w:val="26"/>
        </w:rPr>
        <w:t xml:space="preserve">tessa di Lesbo; questi motivi sono, tra l'altro, tipici </w:t>
      </w:r>
      <w:r w:rsidR="00524412">
        <w:rPr>
          <w:rFonts w:ascii="Palatino Linotype" w:hAnsi="Palatino Linotype"/>
          <w:sz w:val="26"/>
          <w:szCs w:val="26"/>
        </w:rPr>
        <w:t xml:space="preserve">di altri romanzi </w:t>
      </w:r>
      <w:r>
        <w:rPr>
          <w:rFonts w:ascii="Palatino Linotype" w:hAnsi="Palatino Linotype"/>
          <w:sz w:val="26"/>
          <w:szCs w:val="26"/>
        </w:rPr>
        <w:t>de</w:t>
      </w:r>
      <w:r>
        <w:rPr>
          <w:rFonts w:ascii="Palatino Linotype" w:hAnsi="Palatino Linotype"/>
          <w:sz w:val="26"/>
          <w:szCs w:val="26"/>
        </w:rPr>
        <w:t>l</w:t>
      </w:r>
      <w:r>
        <w:rPr>
          <w:rFonts w:ascii="Palatino Linotype" w:hAnsi="Palatino Linotype"/>
          <w:sz w:val="26"/>
          <w:szCs w:val="26"/>
        </w:rPr>
        <w:t>la scrittrice.</w:t>
      </w:r>
    </w:p>
    <w:p w:rsidR="006C44F5" w:rsidRDefault="002569DE" w:rsidP="003947A1">
      <w:pPr>
        <w:pStyle w:val="NormaleWeb"/>
        <w:spacing w:before="0" w:beforeAutospacing="0" w:after="0"/>
        <w:ind w:firstLine="567"/>
        <w:jc w:val="both"/>
      </w:pPr>
      <w:r>
        <w:rPr>
          <w:rFonts w:ascii="Palatino Linotype" w:hAnsi="Palatino Linotype"/>
          <w:sz w:val="26"/>
          <w:szCs w:val="26"/>
        </w:rPr>
        <w:lastRenderedPageBreak/>
        <w:t>Il riferimento diffamatorio nei confronti del tiranno, inoltre, serve probabilmente anche ad avallare, all'interno del romanzo, la motiv</w:t>
      </w:r>
      <w:r>
        <w:rPr>
          <w:rFonts w:ascii="Palatino Linotype" w:hAnsi="Palatino Linotype"/>
          <w:sz w:val="26"/>
          <w:szCs w:val="26"/>
        </w:rPr>
        <w:t>a</w:t>
      </w:r>
      <w:r>
        <w:rPr>
          <w:rFonts w:ascii="Palatino Linotype" w:hAnsi="Palatino Linotype"/>
          <w:sz w:val="26"/>
          <w:szCs w:val="26"/>
        </w:rPr>
        <w:t>zione all'esilio successivo di ambedue i protagonisti, che è motore e</w:t>
      </w:r>
      <w:r>
        <w:rPr>
          <w:rFonts w:ascii="Palatino Linotype" w:hAnsi="Palatino Linotype"/>
          <w:sz w:val="26"/>
          <w:szCs w:val="26"/>
        </w:rPr>
        <w:t>s</w:t>
      </w:r>
      <w:r>
        <w:rPr>
          <w:rFonts w:ascii="Palatino Linotype" w:hAnsi="Palatino Linotype"/>
          <w:sz w:val="26"/>
          <w:szCs w:val="26"/>
        </w:rPr>
        <w:t>senziale per l'invenzione delle loro avventure in regioni lontane</w:t>
      </w:r>
      <w:r w:rsidR="006C44F5" w:rsidRPr="00906791">
        <w:rPr>
          <w:rStyle w:val="Rimandonotaapidipagina"/>
        </w:rPr>
        <w:footnoteReference w:id="5"/>
      </w:r>
      <w:r w:rsidR="006C44F5" w:rsidRPr="00906791">
        <w:t xml:space="preserve">. </w:t>
      </w:r>
    </w:p>
    <w:p w:rsidR="00D0584F" w:rsidRDefault="00D0584F" w:rsidP="003947A1">
      <w:pPr>
        <w:pStyle w:val="NormaleWeb"/>
        <w:spacing w:before="0" w:beforeAutospacing="0" w:after="0"/>
        <w:ind w:firstLine="567"/>
        <w:jc w:val="both"/>
        <w:rPr>
          <w:rFonts w:ascii="Palatino Linotype" w:hAnsi="Palatino Linotype"/>
          <w:sz w:val="26"/>
          <w:szCs w:val="26"/>
        </w:rPr>
      </w:pPr>
      <w:proofErr w:type="spellStart"/>
      <w:r>
        <w:rPr>
          <w:rFonts w:ascii="Palatino Linotype" w:hAnsi="Palatino Linotype"/>
          <w:sz w:val="26"/>
          <w:szCs w:val="26"/>
        </w:rPr>
        <w:t>Pittaco</w:t>
      </w:r>
      <w:proofErr w:type="spellEnd"/>
      <w:r>
        <w:rPr>
          <w:rFonts w:ascii="Palatino Linotype" w:hAnsi="Palatino Linotype"/>
          <w:sz w:val="26"/>
          <w:szCs w:val="26"/>
        </w:rPr>
        <w:t xml:space="preserve"> è descritto anche altrove nel romanzo come «astuto» (Jong 2003: 33 ) e «furbo» (</w:t>
      </w:r>
      <w:r>
        <w:rPr>
          <w:rFonts w:ascii="Palatino Linotype" w:hAnsi="Palatino Linotype"/>
          <w:i/>
          <w:iCs/>
          <w:sz w:val="26"/>
          <w:szCs w:val="26"/>
        </w:rPr>
        <w:t>Id.</w:t>
      </w:r>
      <w:r>
        <w:rPr>
          <w:rFonts w:ascii="Palatino Linotype" w:hAnsi="Palatino Linotype"/>
          <w:sz w:val="26"/>
          <w:szCs w:val="26"/>
        </w:rPr>
        <w:t xml:space="preserve"> 2003: 34), ma, forse riprendendo una tradizione successiva che lo vede anche sovrano “illuminato”, poiché è incluso, come Solone, nel novero dei cosiddetti “sette sapienti”, egli non pun</w:t>
      </w:r>
      <w:r>
        <w:rPr>
          <w:rFonts w:ascii="Palatino Linotype" w:hAnsi="Palatino Linotype"/>
          <w:sz w:val="26"/>
          <w:szCs w:val="26"/>
        </w:rPr>
        <w:t>i</w:t>
      </w:r>
      <w:r>
        <w:rPr>
          <w:rFonts w:ascii="Palatino Linotype" w:hAnsi="Palatino Linotype"/>
          <w:sz w:val="26"/>
          <w:szCs w:val="26"/>
        </w:rPr>
        <w:t>sce il poeta, nonostante le parole offensive nei suoi confronti, ma le a</w:t>
      </w:r>
      <w:r>
        <w:rPr>
          <w:rFonts w:ascii="Palatino Linotype" w:hAnsi="Palatino Linotype"/>
          <w:sz w:val="26"/>
          <w:szCs w:val="26"/>
        </w:rPr>
        <w:t>c</w:t>
      </w:r>
      <w:r>
        <w:rPr>
          <w:rFonts w:ascii="Palatino Linotype" w:hAnsi="Palatino Linotype"/>
          <w:sz w:val="26"/>
          <w:szCs w:val="26"/>
        </w:rPr>
        <w:t xml:space="preserve">cetta e, nel proseguo della storia, si mostra benevolo e magnanimo nei confronti di Saffo e della sua famiglia. </w:t>
      </w:r>
    </w:p>
    <w:p w:rsidR="00D0584F" w:rsidRDefault="00D0584F" w:rsidP="003947A1">
      <w:pPr>
        <w:pStyle w:val="NormaleWeb"/>
        <w:spacing w:before="0" w:beforeAutospacing="0" w:after="0"/>
        <w:ind w:firstLine="567"/>
        <w:jc w:val="both"/>
      </w:pPr>
      <w:r>
        <w:rPr>
          <w:rFonts w:ascii="Palatino Linotype" w:hAnsi="Palatino Linotype"/>
          <w:sz w:val="26"/>
          <w:szCs w:val="26"/>
        </w:rPr>
        <w:t>L'intreccio tra la tradizione e l'invenzione è, quindi, in questa sc</w:t>
      </w:r>
      <w:r>
        <w:rPr>
          <w:rFonts w:ascii="Palatino Linotype" w:hAnsi="Palatino Linotype"/>
          <w:sz w:val="26"/>
          <w:szCs w:val="26"/>
        </w:rPr>
        <w:t>e</w:t>
      </w:r>
      <w:r>
        <w:rPr>
          <w:rFonts w:ascii="Palatino Linotype" w:hAnsi="Palatino Linotype"/>
          <w:sz w:val="26"/>
          <w:szCs w:val="26"/>
        </w:rPr>
        <w:t xml:space="preserve">na </w:t>
      </w:r>
      <w:proofErr w:type="spellStart"/>
      <w:r>
        <w:rPr>
          <w:rFonts w:ascii="Palatino Linotype" w:hAnsi="Palatino Linotype"/>
          <w:sz w:val="26"/>
          <w:szCs w:val="26"/>
        </w:rPr>
        <w:t>simposiale</w:t>
      </w:r>
      <w:proofErr w:type="spellEnd"/>
      <w:r>
        <w:rPr>
          <w:rFonts w:ascii="Palatino Linotype" w:hAnsi="Palatino Linotype"/>
          <w:sz w:val="26"/>
          <w:szCs w:val="26"/>
        </w:rPr>
        <w:t>, commisurato alla trama e ritagliato sul carattere dei pe</w:t>
      </w:r>
      <w:r>
        <w:rPr>
          <w:rFonts w:ascii="Palatino Linotype" w:hAnsi="Palatino Linotype"/>
          <w:sz w:val="26"/>
          <w:szCs w:val="26"/>
        </w:rPr>
        <w:t>r</w:t>
      </w:r>
      <w:r>
        <w:rPr>
          <w:rFonts w:ascii="Palatino Linotype" w:hAnsi="Palatino Linotype"/>
          <w:sz w:val="26"/>
          <w:szCs w:val="26"/>
        </w:rPr>
        <w:t>sonaggi, ma pecca di un procedimento di “decodifica iperbolica” a l</w:t>
      </w:r>
      <w:r>
        <w:rPr>
          <w:rFonts w:ascii="Palatino Linotype" w:hAnsi="Palatino Linotype"/>
          <w:sz w:val="26"/>
          <w:szCs w:val="26"/>
        </w:rPr>
        <w:t>i</w:t>
      </w:r>
      <w:r>
        <w:rPr>
          <w:rFonts w:ascii="Palatino Linotype" w:hAnsi="Palatino Linotype"/>
          <w:sz w:val="26"/>
          <w:szCs w:val="26"/>
        </w:rPr>
        <w:t xml:space="preserve">vello di contesto per quanto riguarda il rituale simposiaco, la presenza del tiranno stesso e di Saffo, che provoca il </w:t>
      </w:r>
      <w:r>
        <w:rPr>
          <w:rFonts w:ascii="Palatino Linotype" w:hAnsi="Palatino Linotype"/>
          <w:i/>
          <w:iCs/>
          <w:sz w:val="26"/>
          <w:szCs w:val="26"/>
        </w:rPr>
        <w:t>pastiche</w:t>
      </w:r>
      <w:r>
        <w:rPr>
          <w:rFonts w:ascii="Palatino Linotype" w:hAnsi="Palatino Linotype"/>
          <w:sz w:val="26"/>
          <w:szCs w:val="26"/>
        </w:rPr>
        <w:t xml:space="preserve"> creato 'ad hoc' sui frammenti greci alcaici.</w:t>
      </w:r>
    </w:p>
    <w:p w:rsidR="00D0584F" w:rsidRDefault="00D0584F" w:rsidP="003947A1">
      <w:pPr>
        <w:pStyle w:val="NormaleWeb"/>
        <w:spacing w:before="0" w:beforeAutospacing="0" w:after="0"/>
        <w:ind w:firstLine="567"/>
        <w:jc w:val="both"/>
      </w:pPr>
      <w:r>
        <w:rPr>
          <w:rFonts w:ascii="Palatino Linotype" w:hAnsi="Palatino Linotype"/>
          <w:sz w:val="26"/>
          <w:szCs w:val="26"/>
        </w:rPr>
        <w:t>In seguito, durante il simposio, anche Saffo, invitata da Alceo, i</w:t>
      </w:r>
      <w:r>
        <w:rPr>
          <w:rFonts w:ascii="Palatino Linotype" w:hAnsi="Palatino Linotype"/>
          <w:sz w:val="26"/>
          <w:szCs w:val="26"/>
        </w:rPr>
        <w:t>m</w:t>
      </w:r>
      <w:r w:rsidR="00524412">
        <w:rPr>
          <w:rFonts w:ascii="Palatino Linotype" w:hAnsi="Palatino Linotype"/>
          <w:sz w:val="26"/>
          <w:szCs w:val="26"/>
        </w:rPr>
        <w:t>provvisa il suo primo carme</w:t>
      </w:r>
      <w:r>
        <w:rPr>
          <w:rFonts w:ascii="Palatino Linotype" w:hAnsi="Palatino Linotype"/>
          <w:sz w:val="26"/>
          <w:szCs w:val="26"/>
        </w:rPr>
        <w:t xml:space="preserve">. </w:t>
      </w:r>
    </w:p>
    <w:p w:rsidR="00D0584F" w:rsidRDefault="00D0584F" w:rsidP="003947A1">
      <w:pPr>
        <w:pStyle w:val="NormaleWeb"/>
        <w:spacing w:before="0" w:beforeAutospacing="0" w:after="0"/>
        <w:ind w:firstLine="567"/>
        <w:jc w:val="both"/>
      </w:pPr>
      <w:r>
        <w:rPr>
          <w:rFonts w:ascii="Palatino Linotype" w:hAnsi="Palatino Linotype"/>
          <w:sz w:val="26"/>
          <w:szCs w:val="26"/>
        </w:rPr>
        <w:t xml:space="preserve">La Jong unisce due frammenti saffici, replicando il </w:t>
      </w:r>
      <w:r>
        <w:rPr>
          <w:rFonts w:ascii="Palatino Linotype" w:hAnsi="Palatino Linotype"/>
          <w:i/>
          <w:iCs/>
          <w:sz w:val="26"/>
          <w:szCs w:val="26"/>
        </w:rPr>
        <w:t>pastiche</w:t>
      </w:r>
      <w:r>
        <w:rPr>
          <w:rFonts w:ascii="Palatino Linotype" w:hAnsi="Palatino Linotype"/>
          <w:sz w:val="26"/>
          <w:szCs w:val="26"/>
        </w:rPr>
        <w:t xml:space="preserve"> visto in precedenza per quelli alcaici. </w:t>
      </w:r>
    </w:p>
    <w:p w:rsidR="00D0584F" w:rsidRDefault="00D0584F" w:rsidP="003947A1">
      <w:pPr>
        <w:pStyle w:val="NormaleWeb"/>
        <w:spacing w:before="0" w:beforeAutospacing="0" w:after="0"/>
        <w:ind w:firstLine="567"/>
        <w:jc w:val="both"/>
      </w:pPr>
      <w:r>
        <w:rPr>
          <w:rFonts w:ascii="Palatino Linotype" w:hAnsi="Palatino Linotype"/>
          <w:sz w:val="26"/>
          <w:szCs w:val="26"/>
        </w:rPr>
        <w:t>Il primo, brevissimo e piuttosto corrotto nell'originale, è tuttavia, senza alcun dubbio, un'invocazione allo strumento della lira, comp</w:t>
      </w:r>
      <w:r>
        <w:rPr>
          <w:rFonts w:ascii="Palatino Linotype" w:hAnsi="Palatino Linotype"/>
          <w:sz w:val="26"/>
          <w:szCs w:val="26"/>
        </w:rPr>
        <w:t>a</w:t>
      </w:r>
      <w:r>
        <w:rPr>
          <w:rFonts w:ascii="Palatino Linotype" w:hAnsi="Palatino Linotype"/>
          <w:sz w:val="26"/>
          <w:szCs w:val="26"/>
        </w:rPr>
        <w:t>gna della poesia e del canto monodico. Esso è parafrasato in questo modo:</w:t>
      </w:r>
    </w:p>
    <w:p w:rsidR="00D0584F" w:rsidRDefault="001A6DDA" w:rsidP="00D0584F">
      <w:pPr>
        <w:pStyle w:val="NormaleWeb"/>
        <w:spacing w:before="0" w:beforeAutospacing="0" w:after="0"/>
        <w:ind w:firstLine="567"/>
        <w:jc w:val="both"/>
        <w:rPr>
          <w:rFonts w:ascii="Palatino Linotype" w:hAnsi="Palatino Linotype"/>
          <w:sz w:val="26"/>
          <w:szCs w:val="26"/>
        </w:rPr>
      </w:pPr>
      <w:r w:rsidRPr="00D0584F">
        <w:rPr>
          <w:rFonts w:ascii="Palatino Linotype" w:hAnsi="Palatino Linotype"/>
          <w:sz w:val="26"/>
          <w:szCs w:val="26"/>
        </w:rPr>
        <w:lastRenderedPageBreak/>
        <w:t xml:space="preserve">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Divina tartaruga,</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Canta!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E trasformati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In un poema! (Jong 2003: 34)</w:t>
      </w:r>
    </w:p>
    <w:p w:rsidR="00D0584F" w:rsidRDefault="00D0584F" w:rsidP="003947A1">
      <w:pPr>
        <w:pStyle w:val="NormaleWeb"/>
        <w:spacing w:after="0"/>
        <w:ind w:firstLine="567"/>
        <w:jc w:val="both"/>
      </w:pPr>
      <w:r>
        <w:rPr>
          <w:rFonts w:ascii="Palatino Linotype" w:hAnsi="Palatino Linotype"/>
          <w:sz w:val="26"/>
          <w:szCs w:val="26"/>
        </w:rPr>
        <w:t>Esso, probabilmente, si ispira, in maniera libera, al seguente frammento saffico:</w:t>
      </w:r>
    </w:p>
    <w:p w:rsidR="00D0584F" w:rsidRDefault="00D0584F" w:rsidP="00D0584F">
      <w:pPr>
        <w:pStyle w:val="NormaleWeb"/>
        <w:spacing w:before="0" w:beforeAutospacing="0" w:after="0"/>
        <w:ind w:firstLine="567"/>
        <w:jc w:val="center"/>
        <w:rPr>
          <w:rFonts w:ascii="Palatino Linotype" w:hAnsi="Palatino Linotype"/>
          <w:sz w:val="26"/>
          <w:szCs w:val="26"/>
        </w:rPr>
      </w:pPr>
    </w:p>
    <w:p w:rsidR="00D0584F" w:rsidRPr="00555F27" w:rsidRDefault="00D0584F" w:rsidP="00D0584F">
      <w:pPr>
        <w:pStyle w:val="NormaleWeb"/>
        <w:spacing w:before="0" w:beforeAutospacing="0" w:after="0"/>
        <w:ind w:firstLine="567"/>
        <w:jc w:val="center"/>
      </w:pPr>
      <w:proofErr w:type="spellStart"/>
      <w:r w:rsidRPr="00555F27">
        <w:rPr>
          <w:rFonts w:ascii="Palatino Linotype" w:hAnsi="Palatino Linotype"/>
        </w:rPr>
        <w:t>Orsuvvia</w:t>
      </w:r>
      <w:proofErr w:type="spellEnd"/>
      <w:r w:rsidRPr="00555F27">
        <w:rPr>
          <w:rFonts w:ascii="Palatino Linotype" w:hAnsi="Palatino Linotype"/>
        </w:rPr>
        <w:t xml:space="preserve">, guscio divino, parlami </w:t>
      </w:r>
    </w:p>
    <w:p w:rsidR="00D0584F" w:rsidRPr="00555F27" w:rsidRDefault="00D0584F" w:rsidP="00D0584F">
      <w:pPr>
        <w:pStyle w:val="NormaleWeb"/>
        <w:spacing w:before="0" w:beforeAutospacing="0" w:after="0"/>
        <w:ind w:firstLine="567"/>
        <w:jc w:val="center"/>
      </w:pPr>
      <w:r w:rsidRPr="00555F27">
        <w:rPr>
          <w:rFonts w:ascii="Palatino Linotype" w:hAnsi="Palatino Linotype"/>
        </w:rPr>
        <w:t>e diventa voce […] (</w:t>
      </w:r>
      <w:proofErr w:type="spellStart"/>
      <w:r w:rsidRPr="00555F27">
        <w:rPr>
          <w:rFonts w:ascii="Palatino Linotype" w:hAnsi="Palatino Linotype"/>
        </w:rPr>
        <w:t>fr</w:t>
      </w:r>
      <w:proofErr w:type="spellEnd"/>
      <w:r w:rsidRPr="00555F27">
        <w:rPr>
          <w:rFonts w:ascii="Palatino Linotype" w:hAnsi="Palatino Linotype"/>
        </w:rPr>
        <w:t>. 118 V.)</w:t>
      </w:r>
    </w:p>
    <w:p w:rsidR="00D0584F" w:rsidRDefault="00D0584F" w:rsidP="002A3AC9">
      <w:pPr>
        <w:pStyle w:val="Corpotesto"/>
        <w:rPr>
          <w:lang w:val="it-IT"/>
        </w:rPr>
      </w:pPr>
    </w:p>
    <w:p w:rsidR="00D0584F" w:rsidRDefault="00D0584F" w:rsidP="003947A1">
      <w:pPr>
        <w:pStyle w:val="NormaleWeb"/>
        <w:spacing w:after="0"/>
        <w:ind w:firstLine="567"/>
        <w:jc w:val="both"/>
      </w:pPr>
      <w:r>
        <w:rPr>
          <w:rFonts w:ascii="Palatino Linotype" w:hAnsi="Palatino Linotype"/>
          <w:sz w:val="26"/>
          <w:szCs w:val="26"/>
        </w:rPr>
        <w:t>L'allocuzione riprende uno stilema già omerico (</w:t>
      </w:r>
      <w:proofErr w:type="spellStart"/>
      <w:r>
        <w:rPr>
          <w:rFonts w:ascii="Palatino Linotype" w:hAnsi="Palatino Linotype"/>
          <w:sz w:val="26"/>
          <w:szCs w:val="26"/>
        </w:rPr>
        <w:t>Hom</w:t>
      </w:r>
      <w:proofErr w:type="spellEnd"/>
      <w:r>
        <w:rPr>
          <w:rFonts w:ascii="Palatino Linotype" w:hAnsi="Palatino Linotype"/>
          <w:sz w:val="26"/>
          <w:szCs w:val="26"/>
        </w:rPr>
        <w:t xml:space="preserve">. </w:t>
      </w:r>
      <w:proofErr w:type="spellStart"/>
      <w:r>
        <w:rPr>
          <w:rFonts w:ascii="Palatino Linotype" w:hAnsi="Palatino Linotype"/>
          <w:i/>
          <w:iCs/>
          <w:sz w:val="26"/>
          <w:szCs w:val="26"/>
        </w:rPr>
        <w:t>Hymn</w:t>
      </w:r>
      <w:proofErr w:type="spellEnd"/>
      <w:r>
        <w:rPr>
          <w:rFonts w:ascii="Palatino Linotype" w:hAnsi="Palatino Linotype"/>
          <w:i/>
          <w:iCs/>
          <w:sz w:val="26"/>
          <w:szCs w:val="26"/>
        </w:rPr>
        <w:t xml:space="preserve">. Merc. </w:t>
      </w:r>
      <w:r>
        <w:rPr>
          <w:rFonts w:ascii="Palatino Linotype" w:hAnsi="Palatino Linotype"/>
          <w:sz w:val="26"/>
          <w:szCs w:val="26"/>
        </w:rPr>
        <w:t>31ss.) ed è un'espressione alla quale, a sua volta, fa eco Orazio (</w:t>
      </w:r>
      <w:proofErr w:type="spellStart"/>
      <w:r>
        <w:rPr>
          <w:rFonts w:ascii="Palatino Linotype" w:hAnsi="Palatino Linotype"/>
          <w:sz w:val="26"/>
          <w:szCs w:val="26"/>
        </w:rPr>
        <w:t>Hor</w:t>
      </w:r>
      <w:proofErr w:type="spellEnd"/>
      <w:r>
        <w:rPr>
          <w:rFonts w:ascii="Palatino Linotype" w:hAnsi="Palatino Linotype"/>
          <w:sz w:val="26"/>
          <w:szCs w:val="26"/>
        </w:rPr>
        <w:t xml:space="preserve">. </w:t>
      </w:r>
      <w:proofErr w:type="spellStart"/>
      <w:r>
        <w:rPr>
          <w:rFonts w:ascii="Palatino Linotype" w:hAnsi="Palatino Linotype"/>
          <w:i/>
          <w:iCs/>
          <w:sz w:val="26"/>
          <w:szCs w:val="26"/>
        </w:rPr>
        <w:t>Carm</w:t>
      </w:r>
      <w:proofErr w:type="spellEnd"/>
      <w:r>
        <w:rPr>
          <w:rFonts w:ascii="Palatino Linotype" w:hAnsi="Palatino Linotype"/>
          <w:sz w:val="26"/>
          <w:szCs w:val="26"/>
        </w:rPr>
        <w:t xml:space="preserve">. III 11, 3ss.): la lira è lo strumento attraverso il quale il canto monodico può essere realizzato e, tramite il suo suono particolare, la poesia stessa prende forma e completezza. </w:t>
      </w:r>
    </w:p>
    <w:p w:rsidR="00D0584F" w:rsidRDefault="00D0584F" w:rsidP="003947A1">
      <w:pPr>
        <w:pStyle w:val="NormaleWeb"/>
        <w:spacing w:before="0" w:beforeAutospacing="0" w:after="0"/>
        <w:ind w:firstLine="567"/>
        <w:jc w:val="both"/>
      </w:pPr>
      <w:r>
        <w:rPr>
          <w:rFonts w:ascii="Palatino Linotype" w:hAnsi="Palatino Linotype"/>
          <w:sz w:val="26"/>
          <w:szCs w:val="26"/>
        </w:rPr>
        <w:t>Essa diviene simbolo stesso dell'ispirazione; senza di lei anche la voce del poeta è muta (</w:t>
      </w:r>
      <w:proofErr w:type="spellStart"/>
      <w:r>
        <w:rPr>
          <w:rFonts w:ascii="Palatino Linotype" w:hAnsi="Palatino Linotype"/>
          <w:sz w:val="26"/>
          <w:szCs w:val="26"/>
        </w:rPr>
        <w:t>cf</w:t>
      </w:r>
      <w:proofErr w:type="spellEnd"/>
      <w:r>
        <w:rPr>
          <w:rFonts w:ascii="Palatino Linotype" w:hAnsi="Palatino Linotype"/>
          <w:sz w:val="26"/>
          <w:szCs w:val="26"/>
        </w:rPr>
        <w:t xml:space="preserve">. l'espressione in </w:t>
      </w:r>
      <w:proofErr w:type="spellStart"/>
      <w:r>
        <w:rPr>
          <w:rFonts w:ascii="Palatino Linotype" w:hAnsi="Palatino Linotype"/>
          <w:sz w:val="26"/>
          <w:szCs w:val="26"/>
        </w:rPr>
        <w:t>Hom</w:t>
      </w:r>
      <w:proofErr w:type="spellEnd"/>
      <w:r>
        <w:rPr>
          <w:rFonts w:ascii="Palatino Linotype" w:hAnsi="Palatino Linotype"/>
          <w:sz w:val="26"/>
          <w:szCs w:val="26"/>
        </w:rPr>
        <w:t xml:space="preserve">. </w:t>
      </w:r>
      <w:r>
        <w:rPr>
          <w:rFonts w:ascii="Palatino Linotype" w:hAnsi="Palatino Linotype"/>
          <w:i/>
          <w:iCs/>
          <w:sz w:val="26"/>
          <w:szCs w:val="26"/>
        </w:rPr>
        <w:t>Od</w:t>
      </w:r>
      <w:r>
        <w:rPr>
          <w:rFonts w:ascii="Palatino Linotype" w:hAnsi="Palatino Linotype"/>
          <w:sz w:val="26"/>
          <w:szCs w:val="26"/>
        </w:rPr>
        <w:t>. IX 456)</w:t>
      </w:r>
      <w:r w:rsidR="00524412">
        <w:rPr>
          <w:rFonts w:ascii="Palatino Linotype" w:hAnsi="Palatino Linotype"/>
          <w:sz w:val="26"/>
          <w:szCs w:val="26"/>
        </w:rPr>
        <w:t>: n</w:t>
      </w:r>
      <w:r>
        <w:rPr>
          <w:rFonts w:ascii="Palatino Linotype" w:hAnsi="Palatino Linotype"/>
          <w:sz w:val="26"/>
          <w:szCs w:val="26"/>
        </w:rPr>
        <w:t xml:space="preserve">ella </w:t>
      </w:r>
      <w:r>
        <w:rPr>
          <w:rFonts w:ascii="Palatino Linotype" w:hAnsi="Palatino Linotype"/>
          <w:i/>
          <w:iCs/>
          <w:sz w:val="26"/>
          <w:szCs w:val="26"/>
        </w:rPr>
        <w:t>Lett</w:t>
      </w:r>
      <w:r>
        <w:rPr>
          <w:rFonts w:ascii="Palatino Linotype" w:hAnsi="Palatino Linotype"/>
          <w:i/>
          <w:iCs/>
          <w:sz w:val="26"/>
          <w:szCs w:val="26"/>
        </w:rPr>
        <w:t>e</w:t>
      </w:r>
      <w:r>
        <w:rPr>
          <w:rFonts w:ascii="Palatino Linotype" w:hAnsi="Palatino Linotype"/>
          <w:i/>
          <w:iCs/>
          <w:sz w:val="26"/>
          <w:szCs w:val="26"/>
        </w:rPr>
        <w:t>ra di Saffo a Faone,</w:t>
      </w:r>
      <w:r>
        <w:rPr>
          <w:rFonts w:ascii="Palatino Linotype" w:hAnsi="Palatino Linotype"/>
          <w:sz w:val="26"/>
          <w:szCs w:val="26"/>
        </w:rPr>
        <w:t xml:space="preserve"> </w:t>
      </w:r>
      <w:proofErr w:type="spellStart"/>
      <w:r>
        <w:rPr>
          <w:rFonts w:ascii="Palatino Linotype" w:hAnsi="Palatino Linotype"/>
          <w:i/>
          <w:iCs/>
          <w:sz w:val="26"/>
          <w:szCs w:val="26"/>
        </w:rPr>
        <w:t>Heroides</w:t>
      </w:r>
      <w:proofErr w:type="spellEnd"/>
      <w:r>
        <w:rPr>
          <w:rFonts w:ascii="Palatino Linotype" w:hAnsi="Palatino Linotype"/>
          <w:i/>
          <w:iCs/>
          <w:sz w:val="26"/>
          <w:szCs w:val="26"/>
        </w:rPr>
        <w:t xml:space="preserve"> </w:t>
      </w:r>
      <w:r>
        <w:rPr>
          <w:rFonts w:ascii="Palatino Linotype" w:hAnsi="Palatino Linotype"/>
          <w:sz w:val="26"/>
          <w:szCs w:val="26"/>
        </w:rPr>
        <w:t xml:space="preserve">XV, il poeta latino Ovidio inventerà il dono votivo della lira ad Apollo da parte della poetessa poco prima del suo salto dalla rupe di </w:t>
      </w:r>
      <w:proofErr w:type="spellStart"/>
      <w:r>
        <w:rPr>
          <w:rFonts w:ascii="Palatino Linotype" w:hAnsi="Palatino Linotype"/>
          <w:sz w:val="26"/>
          <w:szCs w:val="26"/>
        </w:rPr>
        <w:t>Leucade</w:t>
      </w:r>
      <w:proofErr w:type="spellEnd"/>
      <w:r>
        <w:rPr>
          <w:rFonts w:ascii="Palatino Linotype" w:hAnsi="Palatino Linotype"/>
          <w:sz w:val="26"/>
          <w:szCs w:val="26"/>
        </w:rPr>
        <w:t>.</w:t>
      </w:r>
    </w:p>
    <w:p w:rsidR="00D0584F" w:rsidRDefault="00D0584F" w:rsidP="003947A1">
      <w:pPr>
        <w:pStyle w:val="NormaleWeb"/>
        <w:spacing w:before="0" w:beforeAutospacing="0" w:after="0"/>
        <w:ind w:firstLine="567"/>
        <w:jc w:val="both"/>
      </w:pPr>
      <w:r>
        <w:rPr>
          <w:rFonts w:ascii="Palatino Linotype" w:hAnsi="Palatino Linotype"/>
          <w:sz w:val="26"/>
          <w:szCs w:val="26"/>
        </w:rPr>
        <w:t xml:space="preserve">Ma nel romanzo, subito dopo l'invocazione, la stessa Afrodite, come accade agli indovini, si </w:t>
      </w:r>
      <w:r w:rsidR="00524412">
        <w:rPr>
          <w:rFonts w:ascii="Palatino Linotype" w:hAnsi="Palatino Linotype"/>
          <w:sz w:val="26"/>
          <w:szCs w:val="26"/>
        </w:rPr>
        <w:t>“</w:t>
      </w:r>
      <w:r>
        <w:rPr>
          <w:rFonts w:ascii="Palatino Linotype" w:hAnsi="Palatino Linotype"/>
          <w:sz w:val="26"/>
          <w:szCs w:val="26"/>
        </w:rPr>
        <w:t>impossessa</w:t>
      </w:r>
      <w:r w:rsidR="00524412">
        <w:rPr>
          <w:rFonts w:ascii="Palatino Linotype" w:hAnsi="Palatino Linotype"/>
          <w:sz w:val="26"/>
          <w:szCs w:val="26"/>
        </w:rPr>
        <w:t>”</w:t>
      </w:r>
      <w:r>
        <w:rPr>
          <w:rFonts w:ascii="Palatino Linotype" w:hAnsi="Palatino Linotype"/>
          <w:sz w:val="26"/>
          <w:szCs w:val="26"/>
        </w:rPr>
        <w:t xml:space="preserve"> della giovane Saffo e la creazione artistica diviene una sorta di vaticinio ispirato dalla dea dell'amore, in armonia con il concetto che avevano i Greci della poesia, dono divino:</w:t>
      </w:r>
    </w:p>
    <w:p w:rsidR="00D0584F" w:rsidRDefault="00D0584F" w:rsidP="003947A1">
      <w:pPr>
        <w:pStyle w:val="NormaleWeb"/>
        <w:spacing w:before="0" w:beforeAutospacing="0" w:after="0"/>
        <w:ind w:firstLine="567"/>
        <w:jc w:val="both"/>
      </w:pPr>
      <w:r>
        <w:rPr>
          <w:rFonts w:ascii="Palatino Linotype" w:hAnsi="Palatino Linotype"/>
          <w:sz w:val="26"/>
          <w:szCs w:val="26"/>
        </w:rPr>
        <w:t xml:space="preserve">Il frammento inserito dalla Jong a questo punto del romanzo è il famoso </w:t>
      </w:r>
      <w:r>
        <w:rPr>
          <w:rFonts w:ascii="Palatino Linotype" w:hAnsi="Palatino Linotype"/>
          <w:i/>
          <w:iCs/>
          <w:sz w:val="26"/>
          <w:szCs w:val="26"/>
        </w:rPr>
        <w:t>Inno ad Afrodite</w:t>
      </w:r>
      <w:r>
        <w:rPr>
          <w:rFonts w:ascii="Palatino Linotype" w:hAnsi="Palatino Linotype"/>
          <w:sz w:val="26"/>
          <w:szCs w:val="26"/>
        </w:rPr>
        <w:t>, che così è parafrasato:</w:t>
      </w:r>
    </w:p>
    <w:p w:rsidR="00D0584F" w:rsidRDefault="00D0584F" w:rsidP="002A3AC9">
      <w:pPr>
        <w:pStyle w:val="Corpotesto"/>
        <w:rPr>
          <w:lang w:val="it-IT"/>
        </w:rPr>
      </w:pPr>
    </w:p>
    <w:p w:rsidR="00D0584F" w:rsidRPr="00D0584F" w:rsidRDefault="00D0584F" w:rsidP="00D0584F">
      <w:pPr>
        <w:pStyle w:val="NormaleWeb"/>
        <w:spacing w:before="0" w:beforeAutospacing="0" w:after="0"/>
        <w:ind w:firstLine="567"/>
        <w:jc w:val="center"/>
      </w:pPr>
      <w:r w:rsidRPr="00D0584F">
        <w:rPr>
          <w:rFonts w:ascii="Palatino Linotype" w:hAnsi="Palatino Linotype"/>
        </w:rPr>
        <w:t>Immortale Afrodite</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Dal trono variopinto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Nell'aria scintillante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Tessitrice di inganni,</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Ti prego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lastRenderedPageBreak/>
        <w:t xml:space="preserve">Non stringermi il cuore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Di dolore</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Vola da me</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Dalla casa di tuo padre.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In un frullio d’ali di passeri</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Scende il tuo carro d’oro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Sulla terra scura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Mentre sorridi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Il tuo malizioso sorriso immortale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E mi chiedi chi stavolta desidero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Tanto disperatamente,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Mi chiedi chi di nuovo devi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Indurre ad amarmi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E mi prometti di trasformare</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L’indifferenza in passione</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 xml:space="preserve">Di fare sì che mi insegua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Colei che ora vuole fuggire …</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Oh Afrodite, dammi quel che tu sola puoi darmi</w:t>
      </w:r>
    </w:p>
    <w:p w:rsidR="00D0584F" w:rsidRPr="00D0584F" w:rsidRDefault="00D0584F" w:rsidP="00D0584F">
      <w:pPr>
        <w:pStyle w:val="NormaleWeb"/>
        <w:spacing w:before="0" w:beforeAutospacing="0" w:after="0"/>
        <w:ind w:firstLine="567"/>
        <w:jc w:val="center"/>
      </w:pPr>
      <w:r w:rsidRPr="00D0584F">
        <w:rPr>
          <w:rFonts w:ascii="Palatino Linotype" w:hAnsi="Palatino Linotype"/>
        </w:rPr>
        <w:t>Sii mia alleata, mia cospiratrice! (Jong 2003: 35)</w:t>
      </w:r>
    </w:p>
    <w:p w:rsidR="00A6335E" w:rsidRDefault="00A6335E" w:rsidP="003947A1">
      <w:pPr>
        <w:pStyle w:val="NormaleWeb"/>
        <w:spacing w:after="0"/>
        <w:ind w:firstLine="567"/>
        <w:jc w:val="both"/>
      </w:pPr>
      <w:r>
        <w:rPr>
          <w:rFonts w:ascii="Palatino Linotype" w:hAnsi="Palatino Linotype"/>
          <w:sz w:val="26"/>
          <w:szCs w:val="26"/>
        </w:rPr>
        <w:t>Il testo greco originale dell'ode è, invece, il seguente:</w:t>
      </w:r>
    </w:p>
    <w:p w:rsidR="00A6335E" w:rsidRDefault="00A6335E" w:rsidP="00D0584F">
      <w:pPr>
        <w:pStyle w:val="Corpotesto"/>
        <w:rPr>
          <w:lang w:val="it-IT"/>
        </w:rPr>
      </w:pPr>
    </w:p>
    <w:p w:rsidR="00A6335E" w:rsidRPr="00A6335E" w:rsidRDefault="00A6335E" w:rsidP="00A6335E">
      <w:pPr>
        <w:pStyle w:val="NormaleWeb"/>
        <w:spacing w:before="0" w:beforeAutospacing="0" w:after="0"/>
        <w:ind w:firstLine="567"/>
        <w:jc w:val="center"/>
      </w:pPr>
      <w:r w:rsidRPr="00A6335E">
        <w:rPr>
          <w:rFonts w:ascii="Palatino Linotype" w:hAnsi="Palatino Linotype"/>
        </w:rPr>
        <w:t>Dal variopinto trono immortale Afrodite</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figlia di Zeus, orditrice d'inganni, ti prego</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 xml:space="preserve">con mali e tormenti non mi spossare, signora, nell'animo </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ma qui giungi, se mai anche altre volte</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udendo la mia voce da lontano</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ascoltavi e lasciata del padre la casa</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d'oro venisti</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il carro avendo aggiogato; e belli ti portavano</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veloci passeri sulla terra nera</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roteando fitte le ali dal cielo</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al centro dell'etere.</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E subito giunsero, mentre tu, beata,</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diffondendo il sorriso con l'immortale viso</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chiedesti perché ancora ero giunta a soffrire e perché</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ancora imploravo,</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lastRenderedPageBreak/>
        <w:t xml:space="preserve">che cosa maggiormente volevo ch'accadesse </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 xml:space="preserve">nel folle cuore: “Chi di nuovo posso convincere </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a ritornare al tuo amore? Chi mai</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Saffo, si comporta con te ingiustamente?</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E infatti se fugge, presto inseguirà,</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e se non porta doni, presto ne porterà,</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e se non ama, presto amerà,</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anche non volendo”.</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Vieni da me anche ora, e liberami dagli affanni</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faticosi e tutto quanto per me il cuore</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desidera che si compia, compilo, e tu stessa</w:t>
      </w:r>
    </w:p>
    <w:p w:rsidR="00A6335E" w:rsidRPr="00A6335E" w:rsidRDefault="00A6335E" w:rsidP="00A6335E">
      <w:pPr>
        <w:pStyle w:val="NormaleWeb"/>
        <w:spacing w:before="0" w:beforeAutospacing="0" w:after="0"/>
        <w:ind w:firstLine="567"/>
        <w:jc w:val="center"/>
      </w:pPr>
      <w:r w:rsidRPr="00A6335E">
        <w:rPr>
          <w:rFonts w:ascii="Palatino Linotype" w:hAnsi="Palatino Linotype"/>
        </w:rPr>
        <w:t>sii compagna nella lotta. (</w:t>
      </w:r>
      <w:proofErr w:type="spellStart"/>
      <w:r w:rsidRPr="00A6335E">
        <w:rPr>
          <w:rFonts w:ascii="Palatino Linotype" w:hAnsi="Palatino Linotype"/>
        </w:rPr>
        <w:t>Fr</w:t>
      </w:r>
      <w:proofErr w:type="spellEnd"/>
      <w:r w:rsidRPr="00A6335E">
        <w:rPr>
          <w:rFonts w:ascii="Palatino Linotype" w:hAnsi="Palatino Linotype"/>
        </w:rPr>
        <w:t>. 1 V.)</w:t>
      </w:r>
    </w:p>
    <w:p w:rsidR="00A6335E" w:rsidRDefault="00D0584F" w:rsidP="003947A1">
      <w:pPr>
        <w:pStyle w:val="NormaleWeb"/>
        <w:spacing w:after="0"/>
        <w:ind w:firstLine="567"/>
        <w:jc w:val="both"/>
      </w:pPr>
      <w:r w:rsidRPr="00906791">
        <w:t xml:space="preserve"> </w:t>
      </w:r>
      <w:r w:rsidR="00A6335E">
        <w:rPr>
          <w:rFonts w:ascii="Palatino Linotype" w:hAnsi="Palatino Linotype"/>
          <w:sz w:val="26"/>
          <w:szCs w:val="26"/>
        </w:rPr>
        <w:t>Il frammento, l'unico che la tradizione ci ha tramandato per int</w:t>
      </w:r>
      <w:r w:rsidR="00A6335E">
        <w:rPr>
          <w:rFonts w:ascii="Palatino Linotype" w:hAnsi="Palatino Linotype"/>
          <w:sz w:val="26"/>
          <w:szCs w:val="26"/>
        </w:rPr>
        <w:t>e</w:t>
      </w:r>
      <w:r w:rsidR="00A6335E">
        <w:rPr>
          <w:rFonts w:ascii="Palatino Linotype" w:hAnsi="Palatino Linotype"/>
          <w:sz w:val="26"/>
          <w:szCs w:val="26"/>
        </w:rPr>
        <w:t>ro</w:t>
      </w:r>
      <w:r w:rsidR="00A6335E">
        <w:rPr>
          <w:rStyle w:val="Rimandonotaapidipagina"/>
          <w:rFonts w:ascii="Palatino Linotype" w:hAnsi="Palatino Linotype"/>
          <w:sz w:val="26"/>
          <w:szCs w:val="26"/>
        </w:rPr>
        <w:footnoteReference w:id="6"/>
      </w:r>
      <w:r w:rsidR="00A6335E">
        <w:rPr>
          <w:rFonts w:ascii="Palatino Linotype" w:hAnsi="Palatino Linotype"/>
          <w:sz w:val="26"/>
          <w:szCs w:val="26"/>
        </w:rPr>
        <w:t>, è contestualizzato iperbolicamente all'interno del simposio invent</w:t>
      </w:r>
      <w:r w:rsidR="00A6335E">
        <w:rPr>
          <w:rFonts w:ascii="Palatino Linotype" w:hAnsi="Palatino Linotype"/>
          <w:sz w:val="26"/>
          <w:szCs w:val="26"/>
        </w:rPr>
        <w:t>a</w:t>
      </w:r>
      <w:r w:rsidR="00A6335E">
        <w:rPr>
          <w:rFonts w:ascii="Palatino Linotype" w:hAnsi="Palatino Linotype"/>
          <w:sz w:val="26"/>
          <w:szCs w:val="26"/>
        </w:rPr>
        <w:t>to dalla Jong, poiché questo tipo di componimento si può concepire s</w:t>
      </w:r>
      <w:r w:rsidR="00A6335E">
        <w:rPr>
          <w:rFonts w:ascii="Palatino Linotype" w:hAnsi="Palatino Linotype"/>
          <w:sz w:val="26"/>
          <w:szCs w:val="26"/>
        </w:rPr>
        <w:t>o</w:t>
      </w:r>
      <w:r w:rsidR="00A6335E">
        <w:rPr>
          <w:rFonts w:ascii="Palatino Linotype" w:hAnsi="Palatino Linotype"/>
          <w:sz w:val="26"/>
          <w:szCs w:val="26"/>
        </w:rPr>
        <w:t xml:space="preserve">lo all'interno di una situazione di ritualità cultuale (Gentili 2006: 72; per il contesto </w:t>
      </w:r>
      <w:proofErr w:type="spellStart"/>
      <w:r w:rsidR="00A6335E">
        <w:rPr>
          <w:rFonts w:ascii="Palatino Linotype" w:hAnsi="Palatino Linotype"/>
          <w:sz w:val="26"/>
          <w:szCs w:val="26"/>
        </w:rPr>
        <w:t>vd</w:t>
      </w:r>
      <w:proofErr w:type="spellEnd"/>
      <w:r w:rsidR="00A6335E">
        <w:rPr>
          <w:rFonts w:ascii="Palatino Linotype" w:hAnsi="Palatino Linotype"/>
          <w:sz w:val="26"/>
          <w:szCs w:val="26"/>
        </w:rPr>
        <w:t xml:space="preserve">. p. es. </w:t>
      </w:r>
      <w:proofErr w:type="spellStart"/>
      <w:r w:rsidR="00A6335E">
        <w:rPr>
          <w:rFonts w:ascii="Palatino Linotype" w:hAnsi="Palatino Linotype"/>
          <w:sz w:val="26"/>
          <w:szCs w:val="26"/>
        </w:rPr>
        <w:t>Lardinois</w:t>
      </w:r>
      <w:proofErr w:type="spellEnd"/>
      <w:r w:rsidR="00A6335E">
        <w:rPr>
          <w:rFonts w:ascii="Palatino Linotype" w:hAnsi="Palatino Linotype"/>
          <w:sz w:val="26"/>
          <w:szCs w:val="26"/>
        </w:rPr>
        <w:t xml:space="preserve"> 1994: 57-84; </w:t>
      </w:r>
      <w:proofErr w:type="spellStart"/>
      <w:r w:rsidR="00A6335E">
        <w:rPr>
          <w:rFonts w:ascii="Palatino Linotype" w:hAnsi="Palatino Linotype"/>
          <w:sz w:val="26"/>
          <w:szCs w:val="26"/>
        </w:rPr>
        <w:t>Bennet</w:t>
      </w:r>
      <w:proofErr w:type="spellEnd"/>
      <w:r w:rsidR="00A6335E">
        <w:rPr>
          <w:rFonts w:ascii="Palatino Linotype" w:hAnsi="Palatino Linotype"/>
          <w:sz w:val="26"/>
          <w:szCs w:val="26"/>
        </w:rPr>
        <w:t xml:space="preserve"> 1994: 345-347).</w:t>
      </w:r>
    </w:p>
    <w:p w:rsidR="00A6335E" w:rsidRDefault="00A6335E" w:rsidP="00524412">
      <w:pPr>
        <w:pStyle w:val="NormaleWeb"/>
        <w:spacing w:before="0" w:beforeAutospacing="0" w:after="0"/>
        <w:ind w:firstLine="567"/>
        <w:jc w:val="both"/>
        <w:rPr>
          <w:rFonts w:ascii="Palatino Linotype" w:hAnsi="Palatino Linotype"/>
          <w:sz w:val="26"/>
          <w:szCs w:val="26"/>
        </w:rPr>
      </w:pPr>
      <w:r>
        <w:rPr>
          <w:rFonts w:ascii="Palatino Linotype" w:hAnsi="Palatino Linotype"/>
          <w:sz w:val="26"/>
          <w:szCs w:val="26"/>
        </w:rPr>
        <w:t xml:space="preserve">Solo dopo la morte di Saffo, infatti, i suoi carmi si diffusero anche fuori da Lesbo ed in ambienti diversi dal </w:t>
      </w:r>
      <w:proofErr w:type="spellStart"/>
      <w:r>
        <w:rPr>
          <w:rFonts w:ascii="Palatino Linotype" w:hAnsi="Palatino Linotype"/>
          <w:sz w:val="26"/>
          <w:szCs w:val="26"/>
        </w:rPr>
        <w:t>tíaso</w:t>
      </w:r>
      <w:proofErr w:type="spellEnd"/>
      <w:r>
        <w:rPr>
          <w:rFonts w:ascii="Palatino Linotype" w:hAnsi="Palatino Linotype"/>
          <w:sz w:val="26"/>
          <w:szCs w:val="26"/>
        </w:rPr>
        <w:t>: soltanto a partire dal V secolo le sue liriche</w:t>
      </w:r>
      <w:r>
        <w:rPr>
          <w:rStyle w:val="Rimandonotaapidipagina"/>
          <w:rFonts w:ascii="Palatino Linotype" w:hAnsi="Palatino Linotype"/>
          <w:sz w:val="26"/>
          <w:szCs w:val="26"/>
        </w:rPr>
        <w:footnoteReference w:id="7"/>
      </w:r>
      <w:r>
        <w:rPr>
          <w:rFonts w:ascii="Palatino Linotype" w:hAnsi="Palatino Linotype"/>
          <w:sz w:val="26"/>
          <w:szCs w:val="26"/>
        </w:rPr>
        <w:t xml:space="preserve"> furono cantate nei banchetti (</w:t>
      </w:r>
      <w:proofErr w:type="spellStart"/>
      <w:r>
        <w:rPr>
          <w:rFonts w:ascii="Palatino Linotype" w:hAnsi="Palatino Linotype"/>
          <w:sz w:val="26"/>
          <w:szCs w:val="26"/>
        </w:rPr>
        <w:t>Tarditi</w:t>
      </w:r>
      <w:proofErr w:type="spellEnd"/>
      <w:r>
        <w:rPr>
          <w:rFonts w:ascii="Palatino Linotype" w:hAnsi="Palatino Linotype"/>
          <w:sz w:val="26"/>
          <w:szCs w:val="26"/>
        </w:rPr>
        <w:t xml:space="preserve"> 1998: 201-202). </w:t>
      </w:r>
    </w:p>
    <w:p w:rsidR="00A6335E" w:rsidRDefault="00A6335E" w:rsidP="003947A1">
      <w:pPr>
        <w:pStyle w:val="NormaleWeb"/>
        <w:spacing w:after="0"/>
        <w:ind w:firstLine="567"/>
        <w:jc w:val="both"/>
      </w:pPr>
      <w:r>
        <w:rPr>
          <w:rFonts w:ascii="Palatino Linotype" w:hAnsi="Palatino Linotype"/>
          <w:sz w:val="26"/>
          <w:szCs w:val="26"/>
        </w:rPr>
        <w:lastRenderedPageBreak/>
        <w:t xml:space="preserve">A livello formale, infatti, il carme è chiaramente una preghiera che riprende la costruzione canonica degli inni cletici già usata da Omero per la preghiera di </w:t>
      </w:r>
      <w:proofErr w:type="spellStart"/>
      <w:r>
        <w:rPr>
          <w:rFonts w:ascii="Palatino Linotype" w:hAnsi="Palatino Linotype"/>
          <w:sz w:val="26"/>
          <w:szCs w:val="26"/>
        </w:rPr>
        <w:t>Crise</w:t>
      </w:r>
      <w:proofErr w:type="spellEnd"/>
      <w:r>
        <w:rPr>
          <w:rFonts w:ascii="Palatino Linotype" w:hAnsi="Palatino Linotype"/>
          <w:sz w:val="26"/>
          <w:szCs w:val="26"/>
        </w:rPr>
        <w:t xml:space="preserve"> ad Apollo (</w:t>
      </w:r>
      <w:r>
        <w:rPr>
          <w:rFonts w:ascii="Palatino Linotype" w:hAnsi="Palatino Linotype"/>
          <w:i/>
          <w:iCs/>
          <w:sz w:val="26"/>
          <w:szCs w:val="26"/>
        </w:rPr>
        <w:t>Il</w:t>
      </w:r>
      <w:r>
        <w:rPr>
          <w:rFonts w:ascii="Palatino Linotype" w:hAnsi="Palatino Linotype"/>
          <w:sz w:val="26"/>
          <w:szCs w:val="26"/>
        </w:rPr>
        <w:t>. I, 37-41) e per quella di Achille a Zeus (</w:t>
      </w:r>
      <w:r>
        <w:rPr>
          <w:rFonts w:ascii="Palatino Linotype" w:hAnsi="Palatino Linotype"/>
          <w:i/>
          <w:iCs/>
          <w:sz w:val="26"/>
          <w:szCs w:val="26"/>
        </w:rPr>
        <w:t>Il.</w:t>
      </w:r>
      <w:r>
        <w:rPr>
          <w:rFonts w:ascii="Palatino Linotype" w:hAnsi="Palatino Linotype"/>
          <w:sz w:val="26"/>
          <w:szCs w:val="26"/>
        </w:rPr>
        <w:t xml:space="preserve"> XVI 233-241), pur con innegabili innovazioni saffiche.</w:t>
      </w:r>
    </w:p>
    <w:p w:rsidR="00A6335E" w:rsidRDefault="00A6335E" w:rsidP="003947A1">
      <w:pPr>
        <w:pStyle w:val="NormaleWeb"/>
        <w:spacing w:before="0" w:beforeAutospacing="0" w:after="0"/>
        <w:ind w:firstLine="567"/>
        <w:jc w:val="both"/>
      </w:pPr>
      <w:r>
        <w:rPr>
          <w:rFonts w:ascii="Palatino Linotype" w:hAnsi="Palatino Linotype"/>
          <w:sz w:val="26"/>
          <w:szCs w:val="26"/>
        </w:rPr>
        <w:t xml:space="preserve">L'ode ha, quindi, un valore personale: non può essere pensata per un'occasione pubblica o </w:t>
      </w:r>
      <w:proofErr w:type="spellStart"/>
      <w:r>
        <w:rPr>
          <w:rFonts w:ascii="Palatino Linotype" w:hAnsi="Palatino Linotype"/>
          <w:sz w:val="26"/>
          <w:szCs w:val="26"/>
        </w:rPr>
        <w:t>simposiale</w:t>
      </w:r>
      <w:proofErr w:type="spellEnd"/>
      <w:r>
        <w:rPr>
          <w:rFonts w:ascii="Palatino Linotype" w:hAnsi="Palatino Linotype"/>
          <w:sz w:val="26"/>
          <w:szCs w:val="26"/>
        </w:rPr>
        <w:t>, ma deve essere concepita come «destinata ad essere cantata entro l</w:t>
      </w:r>
      <w:r w:rsidR="00E851D6">
        <w:rPr>
          <w:rFonts w:ascii="Palatino Linotype" w:hAnsi="Palatino Linotype"/>
          <w:sz w:val="26"/>
          <w:szCs w:val="26"/>
        </w:rPr>
        <w:t xml:space="preserve">a cerchia più intima del </w:t>
      </w:r>
      <w:proofErr w:type="spellStart"/>
      <w:r w:rsidR="00E851D6">
        <w:rPr>
          <w:rFonts w:ascii="Palatino Linotype" w:hAnsi="Palatino Linotype"/>
          <w:sz w:val="26"/>
          <w:szCs w:val="26"/>
        </w:rPr>
        <w:t>tíaso</w:t>
      </w:r>
      <w:proofErr w:type="spellEnd"/>
      <w:r w:rsidR="00E851D6">
        <w:rPr>
          <w:rFonts w:ascii="Palatino Linotype" w:hAnsi="Palatino Linotype"/>
          <w:sz w:val="26"/>
          <w:szCs w:val="26"/>
        </w:rPr>
        <w:t>»</w:t>
      </w:r>
      <w:r>
        <w:rPr>
          <w:rFonts w:ascii="Palatino Linotype" w:hAnsi="Palatino Linotype"/>
          <w:sz w:val="26"/>
          <w:szCs w:val="26"/>
        </w:rPr>
        <w:t xml:space="preserve"> (Fe</w:t>
      </w:r>
      <w:r>
        <w:rPr>
          <w:rFonts w:ascii="Palatino Linotype" w:hAnsi="Palatino Linotype"/>
          <w:sz w:val="26"/>
          <w:szCs w:val="26"/>
        </w:rPr>
        <w:t>r</w:t>
      </w:r>
      <w:r>
        <w:rPr>
          <w:rFonts w:ascii="Palatino Linotype" w:hAnsi="Palatino Linotype"/>
          <w:sz w:val="26"/>
          <w:szCs w:val="26"/>
        </w:rPr>
        <w:t>rari 1993: 65-66) inteso come comunità cultuale e ristretta: la sua utili</w:t>
      </w:r>
      <w:r>
        <w:rPr>
          <w:rFonts w:ascii="Palatino Linotype" w:hAnsi="Palatino Linotype"/>
          <w:sz w:val="26"/>
          <w:szCs w:val="26"/>
        </w:rPr>
        <w:t>z</w:t>
      </w:r>
      <w:r>
        <w:rPr>
          <w:rFonts w:ascii="Palatino Linotype" w:hAnsi="Palatino Linotype"/>
          <w:sz w:val="26"/>
          <w:szCs w:val="26"/>
        </w:rPr>
        <w:t>zazione doveva avvenire durante «una festa non ufficiale, celebrata all'interno di una associazione religiosa» (Tedeschi 2009</w:t>
      </w:r>
      <w:r>
        <w:rPr>
          <w:rFonts w:ascii="Palatino Linotype" w:hAnsi="Palatino Linotype"/>
          <w:sz w:val="26"/>
          <w:szCs w:val="26"/>
          <w:vertAlign w:val="superscript"/>
        </w:rPr>
        <w:t>2</w:t>
      </w:r>
      <w:r>
        <w:rPr>
          <w:rFonts w:ascii="Palatino Linotype" w:hAnsi="Palatino Linotype"/>
          <w:sz w:val="26"/>
          <w:szCs w:val="26"/>
        </w:rPr>
        <w:t xml:space="preserve">: 11) e non in un contesto </w:t>
      </w:r>
      <w:proofErr w:type="spellStart"/>
      <w:r>
        <w:rPr>
          <w:rFonts w:ascii="Palatino Linotype" w:hAnsi="Palatino Linotype"/>
          <w:sz w:val="26"/>
          <w:szCs w:val="26"/>
        </w:rPr>
        <w:t>simposiale</w:t>
      </w:r>
      <w:proofErr w:type="spellEnd"/>
      <w:r>
        <w:rPr>
          <w:rFonts w:ascii="Palatino Linotype" w:hAnsi="Palatino Linotype"/>
          <w:sz w:val="26"/>
          <w:szCs w:val="26"/>
        </w:rPr>
        <w:t xml:space="preserve"> come avviene nel romanzo.</w:t>
      </w:r>
    </w:p>
    <w:p w:rsidR="00A6335E" w:rsidRDefault="00A6335E" w:rsidP="003947A1">
      <w:pPr>
        <w:pStyle w:val="NormaleWeb"/>
        <w:spacing w:before="0" w:beforeAutospacing="0" w:after="0"/>
        <w:ind w:firstLine="567"/>
        <w:jc w:val="both"/>
        <w:rPr>
          <w:rFonts w:ascii="Palatino Linotype" w:hAnsi="Palatino Linotype"/>
          <w:sz w:val="26"/>
          <w:szCs w:val="26"/>
        </w:rPr>
      </w:pPr>
      <w:r>
        <w:rPr>
          <w:rFonts w:ascii="Palatino Linotype" w:hAnsi="Palatino Linotype"/>
          <w:sz w:val="26"/>
          <w:szCs w:val="26"/>
        </w:rPr>
        <w:t>Nel testo greco, infatti, troviamo tracce di questa destinazione nel riferimento, ad esempio, al «trono variopinto»</w:t>
      </w:r>
      <w:r>
        <w:rPr>
          <w:rStyle w:val="Rimandonotaapidipagina"/>
          <w:rFonts w:ascii="Palatino Linotype" w:hAnsi="Palatino Linotype"/>
          <w:sz w:val="26"/>
          <w:szCs w:val="26"/>
        </w:rPr>
        <w:footnoteReference w:id="8"/>
      </w:r>
      <w:r>
        <w:rPr>
          <w:rFonts w:ascii="Palatino Linotype" w:hAnsi="Palatino Linotype"/>
          <w:sz w:val="26"/>
          <w:szCs w:val="26"/>
        </w:rPr>
        <w:t>, che probabilmente i</w:t>
      </w:r>
      <w:r>
        <w:rPr>
          <w:rFonts w:ascii="Palatino Linotype" w:hAnsi="Palatino Linotype"/>
          <w:sz w:val="26"/>
          <w:szCs w:val="26"/>
        </w:rPr>
        <w:t>n</w:t>
      </w:r>
      <w:r>
        <w:rPr>
          <w:rFonts w:ascii="Palatino Linotype" w:hAnsi="Palatino Linotype"/>
          <w:sz w:val="26"/>
          <w:szCs w:val="26"/>
        </w:rPr>
        <w:t>dica un oggetto di culto presente realmente nel tempio dove si svolg</w:t>
      </w:r>
      <w:r>
        <w:rPr>
          <w:rFonts w:ascii="Palatino Linotype" w:hAnsi="Palatino Linotype"/>
          <w:sz w:val="26"/>
          <w:szCs w:val="26"/>
        </w:rPr>
        <w:t>e</w:t>
      </w:r>
      <w:r>
        <w:rPr>
          <w:rFonts w:ascii="Palatino Linotype" w:hAnsi="Palatino Linotype"/>
          <w:sz w:val="26"/>
          <w:szCs w:val="26"/>
        </w:rPr>
        <w:t>va il rito (</w:t>
      </w:r>
      <w:proofErr w:type="spellStart"/>
      <w:r>
        <w:rPr>
          <w:rFonts w:ascii="Palatino Linotype" w:hAnsi="Palatino Linotype"/>
          <w:sz w:val="26"/>
          <w:szCs w:val="26"/>
        </w:rPr>
        <w:t>vd</w:t>
      </w:r>
      <w:proofErr w:type="spellEnd"/>
      <w:r>
        <w:rPr>
          <w:rFonts w:ascii="Palatino Linotype" w:hAnsi="Palatino Linotype"/>
          <w:sz w:val="26"/>
          <w:szCs w:val="26"/>
        </w:rPr>
        <w:t xml:space="preserve">. </w:t>
      </w:r>
      <w:proofErr w:type="spellStart"/>
      <w:r>
        <w:rPr>
          <w:rFonts w:ascii="Palatino Linotype" w:hAnsi="Palatino Linotype"/>
          <w:sz w:val="26"/>
          <w:szCs w:val="26"/>
        </w:rPr>
        <w:t>frr</w:t>
      </w:r>
      <w:proofErr w:type="spellEnd"/>
      <w:r>
        <w:rPr>
          <w:rFonts w:ascii="Palatino Linotype" w:hAnsi="Palatino Linotype"/>
          <w:sz w:val="26"/>
          <w:szCs w:val="26"/>
        </w:rPr>
        <w:t xml:space="preserve">. 86; 60; 65 e 40) (per la ritualità nel </w:t>
      </w:r>
      <w:proofErr w:type="spellStart"/>
      <w:r>
        <w:rPr>
          <w:rFonts w:ascii="Palatino Linotype" w:hAnsi="Palatino Linotype"/>
          <w:sz w:val="26"/>
          <w:szCs w:val="26"/>
        </w:rPr>
        <w:t>tíaso</w:t>
      </w:r>
      <w:proofErr w:type="spellEnd"/>
      <w:r>
        <w:rPr>
          <w:rFonts w:ascii="Palatino Linotype" w:hAnsi="Palatino Linotype"/>
          <w:sz w:val="26"/>
          <w:szCs w:val="26"/>
        </w:rPr>
        <w:t xml:space="preserve"> </w:t>
      </w:r>
      <w:proofErr w:type="spellStart"/>
      <w:r>
        <w:rPr>
          <w:rFonts w:ascii="Palatino Linotype" w:hAnsi="Palatino Linotype"/>
          <w:sz w:val="26"/>
          <w:szCs w:val="26"/>
        </w:rPr>
        <w:t>vd</w:t>
      </w:r>
      <w:proofErr w:type="spellEnd"/>
      <w:r>
        <w:rPr>
          <w:rFonts w:ascii="Palatino Linotype" w:hAnsi="Palatino Linotype"/>
          <w:sz w:val="26"/>
          <w:szCs w:val="26"/>
        </w:rPr>
        <w:t xml:space="preserve">. p. es. </w:t>
      </w:r>
      <w:proofErr w:type="spellStart"/>
      <w:r>
        <w:rPr>
          <w:rFonts w:ascii="Palatino Linotype" w:hAnsi="Palatino Linotype"/>
          <w:sz w:val="26"/>
          <w:szCs w:val="26"/>
        </w:rPr>
        <w:t>Grandolini</w:t>
      </w:r>
      <w:proofErr w:type="spellEnd"/>
      <w:r>
        <w:rPr>
          <w:rFonts w:ascii="Palatino Linotype" w:hAnsi="Palatino Linotype"/>
          <w:sz w:val="26"/>
          <w:szCs w:val="26"/>
        </w:rPr>
        <w:t xml:space="preserve"> in </w:t>
      </w:r>
      <w:proofErr w:type="spellStart"/>
      <w:r>
        <w:rPr>
          <w:rFonts w:ascii="Palatino Linotype" w:hAnsi="Palatino Linotype"/>
          <w:sz w:val="26"/>
          <w:szCs w:val="26"/>
        </w:rPr>
        <w:t>Cannatà</w:t>
      </w:r>
      <w:proofErr w:type="spellEnd"/>
      <w:r>
        <w:rPr>
          <w:rFonts w:ascii="Palatino Linotype" w:hAnsi="Palatino Linotype"/>
          <w:sz w:val="26"/>
          <w:szCs w:val="26"/>
        </w:rPr>
        <w:t xml:space="preserve"> Fera-</w:t>
      </w:r>
      <w:proofErr w:type="spellStart"/>
      <w:r>
        <w:rPr>
          <w:rFonts w:ascii="Palatino Linotype" w:hAnsi="Palatino Linotype"/>
          <w:sz w:val="26"/>
          <w:szCs w:val="26"/>
        </w:rPr>
        <w:t>Grandolini</w:t>
      </w:r>
      <w:proofErr w:type="spellEnd"/>
      <w:r>
        <w:rPr>
          <w:rFonts w:ascii="Palatino Linotype" w:hAnsi="Palatino Linotype"/>
          <w:sz w:val="26"/>
          <w:szCs w:val="26"/>
        </w:rPr>
        <w:t xml:space="preserve"> 2000: 353-365).</w:t>
      </w:r>
    </w:p>
    <w:p w:rsidR="00E911FA" w:rsidRDefault="00E911FA" w:rsidP="003947A1">
      <w:pPr>
        <w:pStyle w:val="NormaleWeb"/>
        <w:spacing w:before="0" w:beforeAutospacing="0" w:after="0"/>
        <w:ind w:firstLine="567"/>
        <w:jc w:val="both"/>
      </w:pPr>
      <w:r>
        <w:rPr>
          <w:rFonts w:ascii="Palatino Linotype" w:hAnsi="Palatino Linotype"/>
          <w:sz w:val="26"/>
          <w:szCs w:val="26"/>
        </w:rPr>
        <w:t xml:space="preserve">Inoltre, come per la produzione di </w:t>
      </w:r>
      <w:proofErr w:type="spellStart"/>
      <w:r>
        <w:rPr>
          <w:rFonts w:ascii="Palatino Linotype" w:hAnsi="Palatino Linotype"/>
          <w:sz w:val="26"/>
          <w:szCs w:val="26"/>
        </w:rPr>
        <w:t>Alcmane</w:t>
      </w:r>
      <w:proofErr w:type="spellEnd"/>
      <w:r>
        <w:rPr>
          <w:rFonts w:ascii="Palatino Linotype" w:hAnsi="Palatino Linotype"/>
          <w:sz w:val="26"/>
          <w:szCs w:val="26"/>
        </w:rPr>
        <w:t xml:space="preserve">, </w:t>
      </w:r>
      <w:proofErr w:type="spellStart"/>
      <w:r>
        <w:rPr>
          <w:rFonts w:ascii="Palatino Linotype" w:hAnsi="Palatino Linotype"/>
          <w:sz w:val="26"/>
          <w:szCs w:val="26"/>
        </w:rPr>
        <w:t>Ibico</w:t>
      </w:r>
      <w:proofErr w:type="spellEnd"/>
      <w:r>
        <w:rPr>
          <w:rFonts w:ascii="Palatino Linotype" w:hAnsi="Palatino Linotype"/>
          <w:sz w:val="26"/>
          <w:szCs w:val="26"/>
        </w:rPr>
        <w:t xml:space="preserve"> ed </w:t>
      </w:r>
      <w:proofErr w:type="spellStart"/>
      <w:r>
        <w:rPr>
          <w:rFonts w:ascii="Palatino Linotype" w:hAnsi="Palatino Linotype"/>
          <w:sz w:val="26"/>
          <w:szCs w:val="26"/>
        </w:rPr>
        <w:t>Anacreonte</w:t>
      </w:r>
      <w:proofErr w:type="spellEnd"/>
      <w:r>
        <w:rPr>
          <w:rFonts w:ascii="Palatino Linotype" w:hAnsi="Palatino Linotype"/>
          <w:sz w:val="26"/>
          <w:szCs w:val="26"/>
        </w:rPr>
        <w:t xml:space="preserve"> si usano formule tipiche della preghiera e il riferimento ad un amore perduto descritto in modo stereotipato proprio perché il contesto sia ben compreso dall'uditorio.</w:t>
      </w:r>
    </w:p>
    <w:p w:rsidR="00E911FA" w:rsidRDefault="00E911FA" w:rsidP="003947A1">
      <w:pPr>
        <w:pStyle w:val="NormaleWeb"/>
        <w:spacing w:before="0" w:beforeAutospacing="0" w:after="0"/>
        <w:ind w:firstLine="567"/>
        <w:jc w:val="both"/>
      </w:pPr>
      <w:r>
        <w:rPr>
          <w:rFonts w:ascii="Palatino Linotype" w:hAnsi="Palatino Linotype"/>
          <w:sz w:val="26"/>
          <w:szCs w:val="26"/>
        </w:rPr>
        <w:t xml:space="preserve">La Jong, </w:t>
      </w:r>
      <w:r w:rsidR="00634A99">
        <w:rPr>
          <w:rFonts w:ascii="Palatino Linotype" w:hAnsi="Palatino Linotype"/>
          <w:sz w:val="26"/>
          <w:szCs w:val="26"/>
        </w:rPr>
        <w:t>a mio parere</w:t>
      </w:r>
      <w:r>
        <w:rPr>
          <w:rFonts w:ascii="Palatino Linotype" w:hAnsi="Palatino Linotype"/>
          <w:sz w:val="26"/>
          <w:szCs w:val="26"/>
        </w:rPr>
        <w:t xml:space="preserve">, opera una “decodifica iperbolica” sulla base del peso specifico che il componimento assume all'interno dell'opera saffica nella tradizione dei testi: il cosiddetto </w:t>
      </w:r>
      <w:r>
        <w:rPr>
          <w:rFonts w:ascii="Palatino Linotype" w:hAnsi="Palatino Linotype"/>
          <w:i/>
          <w:iCs/>
          <w:sz w:val="26"/>
          <w:szCs w:val="26"/>
        </w:rPr>
        <w:t>Inno ad Afrodite</w:t>
      </w:r>
      <w:r>
        <w:rPr>
          <w:rFonts w:ascii="Palatino Linotype" w:hAnsi="Palatino Linotype"/>
          <w:sz w:val="26"/>
          <w:szCs w:val="26"/>
        </w:rPr>
        <w:t xml:space="preserve"> è, infatti, la poesia più nota e più lunga che ci sia pervenuta e il suo inserimento in una scena così importante per il romanzo è dovuto proprio alla sua posizione centrale anche all'interno della tradizione dei carmi della poetessa greca. </w:t>
      </w:r>
    </w:p>
    <w:p w:rsidR="00E911FA" w:rsidRDefault="00E911FA" w:rsidP="003947A1">
      <w:pPr>
        <w:pStyle w:val="NormaleWeb"/>
        <w:spacing w:before="0" w:beforeAutospacing="0" w:after="0"/>
        <w:ind w:firstLine="567"/>
        <w:jc w:val="both"/>
      </w:pPr>
      <w:r>
        <w:rPr>
          <w:rFonts w:ascii="Palatino Linotype" w:hAnsi="Palatino Linotype"/>
          <w:sz w:val="26"/>
          <w:szCs w:val="26"/>
        </w:rPr>
        <w:t>Il legame diretto tra il culto della dea Afrodite e Saffo è ben att</w:t>
      </w:r>
      <w:r>
        <w:rPr>
          <w:rFonts w:ascii="Palatino Linotype" w:hAnsi="Palatino Linotype"/>
          <w:sz w:val="26"/>
          <w:szCs w:val="26"/>
        </w:rPr>
        <w:t>e</w:t>
      </w:r>
      <w:r>
        <w:rPr>
          <w:rFonts w:ascii="Palatino Linotype" w:hAnsi="Palatino Linotype"/>
          <w:sz w:val="26"/>
          <w:szCs w:val="26"/>
        </w:rPr>
        <w:t>stato dalle fonti antiche (</w:t>
      </w:r>
      <w:proofErr w:type="spellStart"/>
      <w:r>
        <w:rPr>
          <w:rFonts w:ascii="Palatino Linotype" w:hAnsi="Palatino Linotype"/>
          <w:sz w:val="26"/>
          <w:szCs w:val="26"/>
        </w:rPr>
        <w:t>vd</w:t>
      </w:r>
      <w:proofErr w:type="spellEnd"/>
      <w:r>
        <w:rPr>
          <w:rFonts w:ascii="Palatino Linotype" w:hAnsi="Palatino Linotype"/>
          <w:sz w:val="26"/>
          <w:szCs w:val="26"/>
        </w:rPr>
        <w:t xml:space="preserve">. p. es. </w:t>
      </w:r>
      <w:proofErr w:type="spellStart"/>
      <w:r>
        <w:rPr>
          <w:rFonts w:ascii="Palatino Linotype" w:hAnsi="Palatino Linotype"/>
          <w:sz w:val="26"/>
          <w:szCs w:val="26"/>
        </w:rPr>
        <w:t>Burkert</w:t>
      </w:r>
      <w:proofErr w:type="spellEnd"/>
      <w:r>
        <w:rPr>
          <w:rFonts w:ascii="Palatino Linotype" w:hAnsi="Palatino Linotype"/>
          <w:sz w:val="26"/>
          <w:szCs w:val="26"/>
        </w:rPr>
        <w:t xml:space="preserve"> in </w:t>
      </w:r>
      <w:proofErr w:type="spellStart"/>
      <w:r>
        <w:rPr>
          <w:rFonts w:ascii="Palatino Linotype" w:hAnsi="Palatino Linotype"/>
          <w:sz w:val="26"/>
          <w:szCs w:val="26"/>
        </w:rPr>
        <w:t>Calame</w:t>
      </w:r>
      <w:proofErr w:type="spellEnd"/>
      <w:r>
        <w:rPr>
          <w:rFonts w:ascii="Palatino Linotype" w:hAnsi="Palatino Linotype"/>
          <w:sz w:val="26"/>
          <w:szCs w:val="26"/>
        </w:rPr>
        <w:t xml:space="preserve"> 1988: 135-140). </w:t>
      </w:r>
    </w:p>
    <w:p w:rsidR="00E851D6" w:rsidRDefault="00E911FA" w:rsidP="003947A1">
      <w:pPr>
        <w:pStyle w:val="NormaleWeb"/>
        <w:spacing w:before="0" w:beforeAutospacing="0" w:after="0"/>
        <w:ind w:firstLine="567"/>
        <w:jc w:val="both"/>
        <w:rPr>
          <w:rFonts w:ascii="Palatino Linotype" w:hAnsi="Palatino Linotype"/>
          <w:sz w:val="26"/>
          <w:szCs w:val="26"/>
        </w:rPr>
      </w:pPr>
      <w:r>
        <w:rPr>
          <w:rFonts w:ascii="Palatino Linotype" w:hAnsi="Palatino Linotype"/>
          <w:sz w:val="26"/>
          <w:szCs w:val="26"/>
        </w:rPr>
        <w:lastRenderedPageBreak/>
        <w:t>È noto che Saffo educò alla poesia ed alla musica giovani fanciulle provenienti da varie città greche, che i suoi destinatari furono sopra</w:t>
      </w:r>
      <w:r>
        <w:rPr>
          <w:rFonts w:ascii="Palatino Linotype" w:hAnsi="Palatino Linotype"/>
          <w:sz w:val="26"/>
          <w:szCs w:val="26"/>
        </w:rPr>
        <w:t>t</w:t>
      </w:r>
      <w:r>
        <w:rPr>
          <w:rFonts w:ascii="Palatino Linotype" w:hAnsi="Palatino Linotype"/>
          <w:sz w:val="26"/>
          <w:szCs w:val="26"/>
        </w:rPr>
        <w:t xml:space="preserve">tutto donne, come si evince, per esempio, dai </w:t>
      </w:r>
      <w:proofErr w:type="spellStart"/>
      <w:r>
        <w:rPr>
          <w:rFonts w:ascii="Palatino Linotype" w:hAnsi="Palatino Linotype"/>
          <w:sz w:val="26"/>
          <w:szCs w:val="26"/>
        </w:rPr>
        <w:t>frr</w:t>
      </w:r>
      <w:proofErr w:type="spellEnd"/>
      <w:r>
        <w:rPr>
          <w:rFonts w:ascii="Palatino Linotype" w:hAnsi="Palatino Linotype"/>
          <w:sz w:val="26"/>
          <w:szCs w:val="26"/>
        </w:rPr>
        <w:t>. 98 b; 103; 155</w:t>
      </w:r>
      <w:r w:rsidR="00E851D6">
        <w:rPr>
          <w:rFonts w:ascii="Palatino Linotype" w:hAnsi="Palatino Linotype"/>
          <w:sz w:val="26"/>
          <w:szCs w:val="26"/>
        </w:rPr>
        <w:t xml:space="preserve"> V.</w:t>
      </w:r>
      <w:r>
        <w:rPr>
          <w:rFonts w:ascii="Palatino Linotype" w:hAnsi="Palatino Linotype"/>
          <w:sz w:val="26"/>
          <w:szCs w:val="26"/>
        </w:rPr>
        <w:t xml:space="preserve">. </w:t>
      </w:r>
    </w:p>
    <w:p w:rsidR="00E911FA" w:rsidRDefault="00E911FA" w:rsidP="003947A1">
      <w:pPr>
        <w:pStyle w:val="NormaleWeb"/>
        <w:spacing w:before="0" w:beforeAutospacing="0" w:after="0"/>
        <w:ind w:firstLine="567"/>
        <w:jc w:val="both"/>
      </w:pPr>
      <w:r>
        <w:rPr>
          <w:rFonts w:ascii="Palatino Linotype" w:hAnsi="Palatino Linotype"/>
          <w:sz w:val="26"/>
          <w:szCs w:val="26"/>
        </w:rPr>
        <w:t>Un papiro del II sec. d.C. afferma che la sua funzione di insegna</w:t>
      </w:r>
      <w:r>
        <w:rPr>
          <w:rFonts w:ascii="Palatino Linotype" w:hAnsi="Palatino Linotype"/>
          <w:sz w:val="26"/>
          <w:szCs w:val="26"/>
        </w:rPr>
        <w:t>n</w:t>
      </w:r>
      <w:r>
        <w:rPr>
          <w:rFonts w:ascii="Palatino Linotype" w:hAnsi="Palatino Linotype"/>
          <w:sz w:val="26"/>
          <w:szCs w:val="26"/>
        </w:rPr>
        <w:t>te di fanciulle del posto e della Ionia fu talmente apprezzata dai conci</w:t>
      </w:r>
      <w:r>
        <w:rPr>
          <w:rFonts w:ascii="Palatino Linotype" w:hAnsi="Palatino Linotype"/>
          <w:sz w:val="26"/>
          <w:szCs w:val="26"/>
        </w:rPr>
        <w:t>t</w:t>
      </w:r>
      <w:r>
        <w:rPr>
          <w:rFonts w:ascii="Palatino Linotype" w:hAnsi="Palatino Linotype"/>
          <w:sz w:val="26"/>
          <w:szCs w:val="26"/>
        </w:rPr>
        <w:t xml:space="preserve">tadini che a Saffo fu assegnata, in </w:t>
      </w:r>
      <w:proofErr w:type="spellStart"/>
      <w:r>
        <w:rPr>
          <w:rFonts w:ascii="Palatino Linotype" w:hAnsi="Palatino Linotype"/>
          <w:sz w:val="26"/>
          <w:szCs w:val="26"/>
        </w:rPr>
        <w:t>Mitilene</w:t>
      </w:r>
      <w:proofErr w:type="spellEnd"/>
      <w:r>
        <w:rPr>
          <w:rFonts w:ascii="Palatino Linotype" w:hAnsi="Palatino Linotype"/>
          <w:sz w:val="26"/>
          <w:szCs w:val="26"/>
        </w:rPr>
        <w:t>, la proedria durante la festa in onore di Afrodite (</w:t>
      </w:r>
      <w:r>
        <w:rPr>
          <w:rFonts w:ascii="Palatino Linotype" w:hAnsi="Palatino Linotype"/>
          <w:i/>
          <w:iCs/>
          <w:sz w:val="26"/>
          <w:szCs w:val="26"/>
        </w:rPr>
        <w:t>P</w:t>
      </w:r>
      <w:r>
        <w:rPr>
          <w:rFonts w:ascii="Palatino Linotype" w:hAnsi="Palatino Linotype"/>
          <w:sz w:val="26"/>
          <w:szCs w:val="26"/>
        </w:rPr>
        <w:t xml:space="preserve">. </w:t>
      </w:r>
      <w:r>
        <w:rPr>
          <w:rFonts w:ascii="Palatino Linotype" w:hAnsi="Palatino Linotype"/>
          <w:i/>
          <w:iCs/>
          <w:sz w:val="26"/>
          <w:szCs w:val="26"/>
        </w:rPr>
        <w:t>Colon</w:t>
      </w:r>
      <w:r>
        <w:rPr>
          <w:rFonts w:ascii="Palatino Linotype" w:hAnsi="Palatino Linotype"/>
          <w:sz w:val="26"/>
          <w:szCs w:val="26"/>
        </w:rPr>
        <w:t xml:space="preserve">. II 61 </w:t>
      </w:r>
      <w:proofErr w:type="spellStart"/>
      <w:r>
        <w:rPr>
          <w:rFonts w:ascii="Palatino Linotype" w:hAnsi="Palatino Linotype"/>
          <w:sz w:val="26"/>
          <w:szCs w:val="26"/>
        </w:rPr>
        <w:t>fr</w:t>
      </w:r>
      <w:proofErr w:type="spellEnd"/>
      <w:r>
        <w:rPr>
          <w:rFonts w:ascii="Palatino Linotype" w:hAnsi="Palatino Linotype"/>
          <w:sz w:val="26"/>
          <w:szCs w:val="26"/>
        </w:rPr>
        <w:t>. a).</w:t>
      </w:r>
    </w:p>
    <w:p w:rsidR="00E911FA" w:rsidRDefault="00634A99" w:rsidP="003947A1">
      <w:pPr>
        <w:pStyle w:val="NormaleWeb"/>
        <w:spacing w:before="0" w:beforeAutospacing="0" w:after="0"/>
        <w:ind w:firstLine="567"/>
        <w:jc w:val="both"/>
      </w:pPr>
      <w:r>
        <w:rPr>
          <w:rFonts w:ascii="Palatino Linotype" w:hAnsi="Palatino Linotype"/>
          <w:sz w:val="26"/>
          <w:szCs w:val="26"/>
        </w:rPr>
        <w:t xml:space="preserve">È </w:t>
      </w:r>
      <w:r w:rsidR="00E911FA">
        <w:rPr>
          <w:rFonts w:ascii="Palatino Linotype" w:hAnsi="Palatino Linotype"/>
          <w:sz w:val="26"/>
          <w:szCs w:val="26"/>
        </w:rPr>
        <w:t>probabile</w:t>
      </w:r>
      <w:r>
        <w:rPr>
          <w:rFonts w:ascii="Palatino Linotype" w:hAnsi="Palatino Linotype"/>
          <w:sz w:val="26"/>
          <w:szCs w:val="26"/>
        </w:rPr>
        <w:t>, quindi,</w:t>
      </w:r>
      <w:r w:rsidR="00E911FA">
        <w:rPr>
          <w:rFonts w:ascii="Palatino Linotype" w:hAnsi="Palatino Linotype"/>
          <w:sz w:val="26"/>
          <w:szCs w:val="26"/>
        </w:rPr>
        <w:t xml:space="preserve"> che il bilanciamento a favore della trama del romanzo abbia condizionato l'utilizzo in questo punto del frammento saffico: al </w:t>
      </w:r>
      <w:r w:rsidR="00E911FA">
        <w:rPr>
          <w:rFonts w:ascii="Palatino Linotype" w:hAnsi="Palatino Linotype"/>
          <w:i/>
          <w:iCs/>
          <w:sz w:val="26"/>
          <w:szCs w:val="26"/>
        </w:rPr>
        <w:t>focus</w:t>
      </w:r>
      <w:r w:rsidR="00E911FA">
        <w:rPr>
          <w:rFonts w:ascii="Palatino Linotype" w:hAnsi="Palatino Linotype"/>
          <w:sz w:val="26"/>
          <w:szCs w:val="26"/>
        </w:rPr>
        <w:t xml:space="preserve"> dell'invenzione romanzesca, l'incontro tra Alceo e Saffo, corrisponde il punto focale della produzione poetica 'reale' di Saffo.</w:t>
      </w:r>
    </w:p>
    <w:p w:rsidR="00E911FA" w:rsidRDefault="00E911FA" w:rsidP="003947A1">
      <w:pPr>
        <w:pStyle w:val="NormaleWeb"/>
        <w:spacing w:before="0" w:beforeAutospacing="0" w:after="0"/>
        <w:ind w:firstLine="567"/>
        <w:jc w:val="both"/>
      </w:pPr>
      <w:r>
        <w:rPr>
          <w:rFonts w:ascii="Palatino Linotype" w:hAnsi="Palatino Linotype"/>
          <w:sz w:val="26"/>
          <w:szCs w:val="26"/>
        </w:rPr>
        <w:t>Anche in altri settori del romanzo si trovano riferimenti indiretti proprio a quest'ode</w:t>
      </w:r>
      <w:r>
        <w:rPr>
          <w:rFonts w:ascii="Palatino Linotype" w:hAnsi="Palatino Linotype"/>
          <w:i/>
          <w:iCs/>
          <w:sz w:val="26"/>
          <w:szCs w:val="26"/>
        </w:rPr>
        <w:t xml:space="preserve"> </w:t>
      </w:r>
      <w:r>
        <w:rPr>
          <w:rFonts w:ascii="Palatino Linotype" w:hAnsi="Palatino Linotype"/>
          <w:sz w:val="26"/>
          <w:szCs w:val="26"/>
        </w:rPr>
        <w:t>(</w:t>
      </w:r>
      <w:proofErr w:type="spellStart"/>
      <w:r>
        <w:rPr>
          <w:rFonts w:ascii="Palatino Linotype" w:hAnsi="Palatino Linotype"/>
          <w:sz w:val="26"/>
          <w:szCs w:val="26"/>
        </w:rPr>
        <w:t>vd</w:t>
      </w:r>
      <w:proofErr w:type="spellEnd"/>
      <w:r>
        <w:rPr>
          <w:rFonts w:ascii="Palatino Linotype" w:hAnsi="Palatino Linotype"/>
          <w:sz w:val="26"/>
          <w:szCs w:val="26"/>
        </w:rPr>
        <w:t xml:space="preserve">. Jong 2003: 113, 134, 298) segno che l'autrice fa propria la riconosciuta centralità di questo carme nel </w:t>
      </w:r>
      <w:r>
        <w:rPr>
          <w:rFonts w:ascii="Palatino Linotype" w:hAnsi="Palatino Linotype"/>
          <w:i/>
          <w:iCs/>
          <w:sz w:val="26"/>
          <w:szCs w:val="26"/>
        </w:rPr>
        <w:t>corpus</w:t>
      </w:r>
      <w:r>
        <w:rPr>
          <w:rFonts w:ascii="Palatino Linotype" w:hAnsi="Palatino Linotype"/>
          <w:sz w:val="26"/>
          <w:szCs w:val="26"/>
        </w:rPr>
        <w:t xml:space="preserve"> saffico, poiché essa era già posta all'inizio del libro I nella prima edizione ale</w:t>
      </w:r>
      <w:r>
        <w:rPr>
          <w:rFonts w:ascii="Palatino Linotype" w:hAnsi="Palatino Linotype"/>
          <w:sz w:val="26"/>
          <w:szCs w:val="26"/>
        </w:rPr>
        <w:t>s</w:t>
      </w:r>
      <w:r>
        <w:rPr>
          <w:rFonts w:ascii="Palatino Linotype" w:hAnsi="Palatino Linotype"/>
          <w:sz w:val="26"/>
          <w:szCs w:val="26"/>
        </w:rPr>
        <w:t xml:space="preserve">sandrina dei frammenti. </w:t>
      </w:r>
    </w:p>
    <w:p w:rsidR="00E911FA" w:rsidRDefault="00E911FA" w:rsidP="003947A1">
      <w:pPr>
        <w:pStyle w:val="NormaleWeb"/>
        <w:spacing w:before="0" w:beforeAutospacing="0" w:after="0"/>
        <w:ind w:firstLine="567"/>
        <w:jc w:val="both"/>
      </w:pPr>
      <w:r>
        <w:rPr>
          <w:rFonts w:ascii="Palatino Linotype" w:hAnsi="Palatino Linotype"/>
          <w:sz w:val="26"/>
          <w:szCs w:val="26"/>
        </w:rPr>
        <w:t>Tuttavia la Jong opera una semplificazione dell'ode attraverso la sintetizzazione di alcuni versi e l'eliminazione di altri, con una dimin</w:t>
      </w:r>
      <w:r>
        <w:rPr>
          <w:rFonts w:ascii="Palatino Linotype" w:hAnsi="Palatino Linotype"/>
          <w:sz w:val="26"/>
          <w:szCs w:val="26"/>
        </w:rPr>
        <w:t>u</w:t>
      </w:r>
      <w:r>
        <w:rPr>
          <w:rFonts w:ascii="Palatino Linotype" w:hAnsi="Palatino Linotype"/>
          <w:sz w:val="26"/>
          <w:szCs w:val="26"/>
        </w:rPr>
        <w:t xml:space="preserve">zione effettiva soprattutto del </w:t>
      </w:r>
      <w:r w:rsidR="00E851D6">
        <w:rPr>
          <w:rFonts w:ascii="Palatino Linotype" w:hAnsi="Palatino Linotype"/>
          <w:sz w:val="26"/>
          <w:szCs w:val="26"/>
        </w:rPr>
        <w:t>contenuto</w:t>
      </w:r>
      <w:r>
        <w:rPr>
          <w:rFonts w:ascii="Palatino Linotype" w:hAnsi="Palatino Linotype"/>
          <w:sz w:val="26"/>
          <w:szCs w:val="26"/>
        </w:rPr>
        <w:t xml:space="preserve"> religioso insito nel carme</w:t>
      </w:r>
      <w:r w:rsidR="00E851D6">
        <w:rPr>
          <w:rFonts w:ascii="Palatino Linotype" w:hAnsi="Palatino Linotype"/>
          <w:sz w:val="26"/>
          <w:szCs w:val="26"/>
        </w:rPr>
        <w:t>, d</w:t>
      </w:r>
      <w:r w:rsidR="00E851D6">
        <w:rPr>
          <w:rFonts w:ascii="Palatino Linotype" w:hAnsi="Palatino Linotype"/>
          <w:sz w:val="26"/>
          <w:szCs w:val="26"/>
        </w:rPr>
        <w:t>o</w:t>
      </w:r>
      <w:r w:rsidR="00E851D6">
        <w:rPr>
          <w:rFonts w:ascii="Palatino Linotype" w:hAnsi="Palatino Linotype"/>
          <w:sz w:val="26"/>
          <w:szCs w:val="26"/>
        </w:rPr>
        <w:t>vuta alla nuova contestualizzazione romanzesca</w:t>
      </w:r>
      <w:r>
        <w:rPr>
          <w:rFonts w:ascii="Palatino Linotype" w:hAnsi="Palatino Linotype"/>
          <w:sz w:val="26"/>
          <w:szCs w:val="26"/>
        </w:rPr>
        <w:t xml:space="preserve">. </w:t>
      </w:r>
    </w:p>
    <w:p w:rsidR="00E911FA" w:rsidRDefault="00E911FA" w:rsidP="003947A1">
      <w:pPr>
        <w:pStyle w:val="NormaleWeb"/>
        <w:spacing w:before="0" w:beforeAutospacing="0" w:after="0"/>
        <w:ind w:firstLine="567"/>
        <w:jc w:val="both"/>
        <w:rPr>
          <w:rFonts w:ascii="Palatino Linotype" w:hAnsi="Palatino Linotype"/>
          <w:sz w:val="26"/>
          <w:szCs w:val="26"/>
        </w:rPr>
      </w:pPr>
      <w:r>
        <w:rPr>
          <w:rFonts w:ascii="Palatino Linotype" w:hAnsi="Palatino Linotype"/>
          <w:sz w:val="26"/>
          <w:szCs w:val="26"/>
        </w:rPr>
        <w:t xml:space="preserve">Gli elementi caratterizzanti la preghiera (per la sua struttura cfr. p. es. Gentili 2006: 148-149) sono infatti ridotti in maniera particolare nella parte centrale, il cosiddetto </w:t>
      </w:r>
      <w:proofErr w:type="spellStart"/>
      <w:r>
        <w:rPr>
          <w:rFonts w:ascii="Palatino Linotype" w:hAnsi="Palatino Linotype"/>
          <w:i/>
          <w:iCs/>
          <w:sz w:val="26"/>
          <w:szCs w:val="26"/>
        </w:rPr>
        <w:t>omphalós</w:t>
      </w:r>
      <w:proofErr w:type="spellEnd"/>
      <w:r>
        <w:rPr>
          <w:rFonts w:ascii="Palatino Linotype" w:hAnsi="Palatino Linotype"/>
          <w:sz w:val="26"/>
          <w:szCs w:val="26"/>
        </w:rPr>
        <w:t xml:space="preserve"> (ombelico), che si colloca nell'or</w:t>
      </w:r>
      <w:r>
        <w:rPr>
          <w:rFonts w:ascii="Palatino Linotype" w:hAnsi="Palatino Linotype"/>
          <w:sz w:val="26"/>
          <w:szCs w:val="26"/>
        </w:rPr>
        <w:t>i</w:t>
      </w:r>
      <w:r>
        <w:rPr>
          <w:rFonts w:ascii="Palatino Linotype" w:hAnsi="Palatino Linotype"/>
          <w:sz w:val="26"/>
          <w:szCs w:val="26"/>
        </w:rPr>
        <w:t xml:space="preserve">ginale ai </w:t>
      </w:r>
      <w:proofErr w:type="spellStart"/>
      <w:r>
        <w:rPr>
          <w:rFonts w:ascii="Palatino Linotype" w:hAnsi="Palatino Linotype"/>
          <w:sz w:val="26"/>
          <w:szCs w:val="26"/>
        </w:rPr>
        <w:t>vv</w:t>
      </w:r>
      <w:proofErr w:type="spellEnd"/>
      <w:r>
        <w:rPr>
          <w:rFonts w:ascii="Palatino Linotype" w:hAnsi="Palatino Linotype"/>
          <w:sz w:val="26"/>
          <w:szCs w:val="26"/>
        </w:rPr>
        <w:t xml:space="preserve">. 5-24, dove si trovano i riferimenti ai contatti precedenti tra la divinità e l'orante. </w:t>
      </w:r>
    </w:p>
    <w:p w:rsidR="00E911FA" w:rsidRDefault="00E911FA" w:rsidP="003947A1">
      <w:pPr>
        <w:pStyle w:val="NormaleWeb"/>
        <w:spacing w:before="0" w:beforeAutospacing="0" w:after="0"/>
        <w:ind w:firstLine="567"/>
        <w:jc w:val="both"/>
      </w:pPr>
      <w:r>
        <w:rPr>
          <w:rFonts w:ascii="Palatino Linotype" w:hAnsi="Palatino Linotype"/>
          <w:sz w:val="26"/>
          <w:szCs w:val="26"/>
        </w:rPr>
        <w:t xml:space="preserve">Si nota che manca del tutto l'espressione «se mai anche altre volte / udendo la </w:t>
      </w:r>
      <w:r w:rsidR="00E851D6">
        <w:rPr>
          <w:rFonts w:ascii="Palatino Linotype" w:hAnsi="Palatino Linotype"/>
          <w:sz w:val="26"/>
          <w:szCs w:val="26"/>
        </w:rPr>
        <w:t>mia voce da lontano / ascoltavi</w:t>
      </w:r>
      <w:r>
        <w:rPr>
          <w:rFonts w:ascii="Palatino Linotype" w:hAnsi="Palatino Linotype"/>
          <w:sz w:val="26"/>
          <w:szCs w:val="26"/>
        </w:rPr>
        <w:t>» che contiene due stilemi tipici della preghiera: per il primo si possono evidenziare casi simili in Saffo stessa (</w:t>
      </w:r>
      <w:proofErr w:type="spellStart"/>
      <w:r>
        <w:rPr>
          <w:rFonts w:ascii="Palatino Linotype" w:hAnsi="Palatino Linotype"/>
          <w:sz w:val="26"/>
          <w:szCs w:val="26"/>
        </w:rPr>
        <w:t>vd</w:t>
      </w:r>
      <w:proofErr w:type="spellEnd"/>
      <w:r>
        <w:rPr>
          <w:rFonts w:ascii="Palatino Linotype" w:hAnsi="Palatino Linotype"/>
          <w:sz w:val="26"/>
          <w:szCs w:val="26"/>
        </w:rPr>
        <w:t xml:space="preserve">. </w:t>
      </w:r>
      <w:proofErr w:type="spellStart"/>
      <w:r>
        <w:rPr>
          <w:rFonts w:ascii="Palatino Linotype" w:hAnsi="Palatino Linotype"/>
          <w:sz w:val="26"/>
          <w:szCs w:val="26"/>
        </w:rPr>
        <w:t>fr</w:t>
      </w:r>
      <w:proofErr w:type="spellEnd"/>
      <w:r>
        <w:rPr>
          <w:rFonts w:ascii="Palatino Linotype" w:hAnsi="Palatino Linotype"/>
          <w:sz w:val="26"/>
          <w:szCs w:val="26"/>
        </w:rPr>
        <w:t>. 86, 5 V.) in Alceo (</w:t>
      </w:r>
      <w:proofErr w:type="spellStart"/>
      <w:r>
        <w:rPr>
          <w:rFonts w:ascii="Palatino Linotype" w:hAnsi="Palatino Linotype"/>
          <w:sz w:val="26"/>
          <w:szCs w:val="26"/>
        </w:rPr>
        <w:t>Alc</w:t>
      </w:r>
      <w:proofErr w:type="spellEnd"/>
      <w:r>
        <w:rPr>
          <w:rFonts w:ascii="Palatino Linotype" w:hAnsi="Palatino Linotype"/>
          <w:sz w:val="26"/>
          <w:szCs w:val="26"/>
        </w:rPr>
        <w:t xml:space="preserve">. </w:t>
      </w:r>
      <w:proofErr w:type="spellStart"/>
      <w:r>
        <w:rPr>
          <w:rFonts w:ascii="Palatino Linotype" w:hAnsi="Palatino Linotype"/>
          <w:sz w:val="26"/>
          <w:szCs w:val="26"/>
        </w:rPr>
        <w:t>fr</w:t>
      </w:r>
      <w:proofErr w:type="spellEnd"/>
      <w:r>
        <w:rPr>
          <w:rFonts w:ascii="Palatino Linotype" w:hAnsi="Palatino Linotype"/>
          <w:sz w:val="26"/>
          <w:szCs w:val="26"/>
        </w:rPr>
        <w:t xml:space="preserve">. 38, 11 V.; cfr. Il. V 116) nei tragici (cfr. </w:t>
      </w:r>
      <w:proofErr w:type="spellStart"/>
      <w:r>
        <w:rPr>
          <w:rFonts w:ascii="Palatino Linotype" w:hAnsi="Palatino Linotype"/>
          <w:sz w:val="26"/>
          <w:szCs w:val="26"/>
        </w:rPr>
        <w:t>Soph</w:t>
      </w:r>
      <w:proofErr w:type="spellEnd"/>
      <w:r>
        <w:rPr>
          <w:rFonts w:ascii="Palatino Linotype" w:hAnsi="Palatino Linotype"/>
          <w:sz w:val="26"/>
          <w:szCs w:val="26"/>
        </w:rPr>
        <w:t xml:space="preserve">. </w:t>
      </w:r>
      <w:proofErr w:type="spellStart"/>
      <w:r>
        <w:rPr>
          <w:rFonts w:ascii="Palatino Linotype" w:hAnsi="Palatino Linotype"/>
          <w:i/>
          <w:iCs/>
          <w:sz w:val="26"/>
          <w:szCs w:val="26"/>
        </w:rPr>
        <w:t>Oed</w:t>
      </w:r>
      <w:proofErr w:type="spellEnd"/>
      <w:r>
        <w:rPr>
          <w:rFonts w:ascii="Palatino Linotype" w:hAnsi="Palatino Linotype"/>
          <w:i/>
          <w:iCs/>
          <w:sz w:val="26"/>
          <w:szCs w:val="26"/>
        </w:rPr>
        <w:t>. Rex</w:t>
      </w:r>
      <w:r>
        <w:rPr>
          <w:rFonts w:ascii="Palatino Linotype" w:hAnsi="Palatino Linotype"/>
          <w:sz w:val="26"/>
          <w:szCs w:val="26"/>
        </w:rPr>
        <w:t xml:space="preserve"> 164); per il secondo, che simboleggia l'affetto che unisce l'orante alla divinità, vi sono precedenti ancora a partire da Omero (</w:t>
      </w:r>
      <w:proofErr w:type="spellStart"/>
      <w:r>
        <w:rPr>
          <w:rFonts w:ascii="Palatino Linotype" w:hAnsi="Palatino Linotype"/>
          <w:sz w:val="26"/>
          <w:szCs w:val="26"/>
        </w:rPr>
        <w:t>vd</w:t>
      </w:r>
      <w:proofErr w:type="spellEnd"/>
      <w:r>
        <w:rPr>
          <w:rFonts w:ascii="Palatino Linotype" w:hAnsi="Palatino Linotype"/>
          <w:sz w:val="26"/>
          <w:szCs w:val="26"/>
        </w:rPr>
        <w:t xml:space="preserve">. </w:t>
      </w:r>
      <w:r w:rsidRPr="00CD3D03">
        <w:rPr>
          <w:rFonts w:ascii="Palatino Linotype" w:hAnsi="Palatino Linotype"/>
          <w:i/>
          <w:sz w:val="26"/>
          <w:szCs w:val="26"/>
        </w:rPr>
        <w:t>Il</w:t>
      </w:r>
      <w:r>
        <w:rPr>
          <w:rFonts w:ascii="Palatino Linotype" w:hAnsi="Palatino Linotype"/>
          <w:sz w:val="26"/>
          <w:szCs w:val="26"/>
        </w:rPr>
        <w:t xml:space="preserve">. I 357, in cui la madre Teti ascolta la preghiera di Achille; cfr. anche </w:t>
      </w:r>
      <w:proofErr w:type="spellStart"/>
      <w:r>
        <w:rPr>
          <w:rFonts w:ascii="Palatino Linotype" w:hAnsi="Palatino Linotype"/>
          <w:sz w:val="26"/>
          <w:szCs w:val="26"/>
        </w:rPr>
        <w:t>Pind</w:t>
      </w:r>
      <w:proofErr w:type="spellEnd"/>
      <w:r>
        <w:rPr>
          <w:rFonts w:ascii="Palatino Linotype" w:hAnsi="Palatino Linotype"/>
          <w:sz w:val="26"/>
          <w:szCs w:val="26"/>
        </w:rPr>
        <w:t xml:space="preserve">. </w:t>
      </w:r>
      <w:proofErr w:type="spellStart"/>
      <w:r>
        <w:rPr>
          <w:rFonts w:ascii="Palatino Linotype" w:hAnsi="Palatino Linotype"/>
          <w:i/>
          <w:iCs/>
          <w:sz w:val="26"/>
          <w:szCs w:val="26"/>
        </w:rPr>
        <w:t>Isthm</w:t>
      </w:r>
      <w:proofErr w:type="spellEnd"/>
      <w:r>
        <w:rPr>
          <w:rFonts w:ascii="Palatino Linotype" w:hAnsi="Palatino Linotype"/>
          <w:sz w:val="26"/>
          <w:szCs w:val="26"/>
        </w:rPr>
        <w:t>. VI 42-46 nella preghiera di Eracle a Zeus); manca poi la frase che marca la velocità dell'epifania della dea: «dal cielo / al centro dell'etere. / E subito giunsero»; scompare anche la caratterizz</w:t>
      </w:r>
      <w:r>
        <w:rPr>
          <w:rFonts w:ascii="Palatino Linotype" w:hAnsi="Palatino Linotype"/>
          <w:sz w:val="26"/>
          <w:szCs w:val="26"/>
        </w:rPr>
        <w:t>a</w:t>
      </w:r>
      <w:r>
        <w:rPr>
          <w:rFonts w:ascii="Palatino Linotype" w:hAnsi="Palatino Linotype"/>
          <w:sz w:val="26"/>
          <w:szCs w:val="26"/>
        </w:rPr>
        <w:lastRenderedPageBreak/>
        <w:t xml:space="preserve">zione </w:t>
      </w:r>
      <w:r w:rsidRPr="00CD3D03">
        <w:rPr>
          <w:rFonts w:ascii="Palatino Linotype" w:hAnsi="Palatino Linotype"/>
          <w:i/>
          <w:sz w:val="26"/>
          <w:szCs w:val="26"/>
        </w:rPr>
        <w:t>dell'eros</w:t>
      </w:r>
      <w:r>
        <w:rPr>
          <w:rFonts w:ascii="Palatino Linotype" w:hAnsi="Palatino Linotype"/>
          <w:sz w:val="26"/>
          <w:szCs w:val="26"/>
        </w:rPr>
        <w:t xml:space="preserve"> come follia a cui non si può resistere: «che cosa ma</w:t>
      </w:r>
      <w:r>
        <w:rPr>
          <w:rFonts w:ascii="Palatino Linotype" w:hAnsi="Palatino Linotype"/>
          <w:sz w:val="26"/>
          <w:szCs w:val="26"/>
        </w:rPr>
        <w:t>g</w:t>
      </w:r>
      <w:r>
        <w:rPr>
          <w:rFonts w:ascii="Palatino Linotype" w:hAnsi="Palatino Linotype"/>
          <w:sz w:val="26"/>
          <w:szCs w:val="26"/>
        </w:rPr>
        <w:t>giormente volevo ch'accadesse / nel folle cuore» (</w:t>
      </w:r>
      <w:proofErr w:type="spellStart"/>
      <w:r>
        <w:rPr>
          <w:rFonts w:ascii="Palatino Linotype" w:hAnsi="Palatino Linotype"/>
          <w:sz w:val="26"/>
          <w:szCs w:val="26"/>
        </w:rPr>
        <w:t>cfr</w:t>
      </w:r>
      <w:proofErr w:type="spellEnd"/>
      <w:r>
        <w:rPr>
          <w:rFonts w:ascii="Palatino Linotype" w:hAnsi="Palatino Linotype"/>
          <w:sz w:val="26"/>
          <w:szCs w:val="26"/>
        </w:rPr>
        <w:t xml:space="preserve"> </w:t>
      </w:r>
      <w:proofErr w:type="spellStart"/>
      <w:r>
        <w:rPr>
          <w:rFonts w:ascii="Palatino Linotype" w:hAnsi="Palatino Linotype"/>
          <w:sz w:val="26"/>
          <w:szCs w:val="26"/>
        </w:rPr>
        <w:t>Ibyc</w:t>
      </w:r>
      <w:proofErr w:type="spellEnd"/>
      <w:r>
        <w:rPr>
          <w:rFonts w:ascii="Palatino Linotype" w:hAnsi="Palatino Linotype"/>
          <w:sz w:val="26"/>
          <w:szCs w:val="26"/>
        </w:rPr>
        <w:t xml:space="preserve">. </w:t>
      </w:r>
      <w:proofErr w:type="spellStart"/>
      <w:r>
        <w:rPr>
          <w:rFonts w:ascii="Palatino Linotype" w:hAnsi="Palatino Linotype"/>
          <w:sz w:val="26"/>
          <w:szCs w:val="26"/>
        </w:rPr>
        <w:t>fr</w:t>
      </w:r>
      <w:proofErr w:type="spellEnd"/>
      <w:r>
        <w:rPr>
          <w:rFonts w:ascii="Palatino Linotype" w:hAnsi="Palatino Linotype"/>
          <w:sz w:val="26"/>
          <w:szCs w:val="26"/>
        </w:rPr>
        <w:t xml:space="preserve">. 28610s. </w:t>
      </w:r>
      <w:r>
        <w:rPr>
          <w:rFonts w:ascii="Palatino Linotype" w:hAnsi="Palatino Linotype"/>
          <w:i/>
          <w:iCs/>
          <w:sz w:val="26"/>
          <w:szCs w:val="26"/>
        </w:rPr>
        <w:t>PMGF</w:t>
      </w:r>
      <w:r>
        <w:rPr>
          <w:rFonts w:ascii="Palatino Linotype" w:hAnsi="Palatino Linotype"/>
          <w:sz w:val="26"/>
          <w:szCs w:val="26"/>
        </w:rPr>
        <w:t xml:space="preserve">; Arch. </w:t>
      </w:r>
      <w:proofErr w:type="spellStart"/>
      <w:r>
        <w:rPr>
          <w:rFonts w:ascii="Palatino Linotype" w:hAnsi="Palatino Linotype"/>
          <w:sz w:val="26"/>
          <w:szCs w:val="26"/>
        </w:rPr>
        <w:t>fr</w:t>
      </w:r>
      <w:proofErr w:type="spellEnd"/>
      <w:r>
        <w:rPr>
          <w:rFonts w:ascii="Palatino Linotype" w:hAnsi="Palatino Linotype"/>
          <w:sz w:val="26"/>
          <w:szCs w:val="26"/>
        </w:rPr>
        <w:t xml:space="preserve">. 196a, 30 </w:t>
      </w:r>
      <w:r>
        <w:rPr>
          <w:rFonts w:ascii="Palatino Linotype" w:hAnsi="Palatino Linotype"/>
          <w:i/>
          <w:iCs/>
          <w:sz w:val="26"/>
          <w:szCs w:val="26"/>
        </w:rPr>
        <w:t>IEG</w:t>
      </w:r>
      <w:r>
        <w:rPr>
          <w:rFonts w:ascii="Palatino Linotype" w:hAnsi="Palatino Linotype"/>
          <w:sz w:val="26"/>
          <w:szCs w:val="26"/>
        </w:rPr>
        <w:t xml:space="preserve"> e </w:t>
      </w:r>
      <w:proofErr w:type="spellStart"/>
      <w:r>
        <w:rPr>
          <w:rFonts w:ascii="Palatino Linotype" w:hAnsi="Palatino Linotype"/>
          <w:sz w:val="26"/>
          <w:szCs w:val="26"/>
        </w:rPr>
        <w:t>Eur</w:t>
      </w:r>
      <w:proofErr w:type="spellEnd"/>
      <w:r>
        <w:rPr>
          <w:rFonts w:ascii="Palatino Linotype" w:hAnsi="Palatino Linotype"/>
          <w:sz w:val="26"/>
          <w:szCs w:val="26"/>
        </w:rPr>
        <w:t xml:space="preserve">. </w:t>
      </w:r>
      <w:proofErr w:type="spellStart"/>
      <w:r>
        <w:rPr>
          <w:rFonts w:ascii="Palatino Linotype" w:hAnsi="Palatino Linotype"/>
          <w:i/>
          <w:iCs/>
          <w:sz w:val="26"/>
          <w:szCs w:val="26"/>
        </w:rPr>
        <w:t>Med</w:t>
      </w:r>
      <w:proofErr w:type="spellEnd"/>
      <w:r>
        <w:rPr>
          <w:rFonts w:ascii="Palatino Linotype" w:hAnsi="Palatino Linotype"/>
          <w:sz w:val="26"/>
          <w:szCs w:val="26"/>
        </w:rPr>
        <w:t>. 433, che assume la stessa a</w:t>
      </w:r>
      <w:r>
        <w:rPr>
          <w:rFonts w:ascii="Palatino Linotype" w:hAnsi="Palatino Linotype"/>
          <w:sz w:val="26"/>
          <w:szCs w:val="26"/>
        </w:rPr>
        <w:t>c</w:t>
      </w:r>
      <w:r>
        <w:rPr>
          <w:rFonts w:ascii="Palatino Linotype" w:hAnsi="Palatino Linotype"/>
          <w:sz w:val="26"/>
          <w:szCs w:val="26"/>
        </w:rPr>
        <w:t>cezione erotica); scompaiono anche le ripetute domande che la dea p</w:t>
      </w:r>
      <w:r>
        <w:rPr>
          <w:rFonts w:ascii="Palatino Linotype" w:hAnsi="Palatino Linotype"/>
          <w:sz w:val="26"/>
          <w:szCs w:val="26"/>
        </w:rPr>
        <w:t>o</w:t>
      </w:r>
      <w:r>
        <w:rPr>
          <w:rFonts w:ascii="Palatino Linotype" w:hAnsi="Palatino Linotype"/>
          <w:sz w:val="26"/>
          <w:szCs w:val="26"/>
        </w:rPr>
        <w:t>ne, appena giunta, a Saffo: «perché ancora ero giunta a soffrire e perché / ancora imploravo / [.</w:t>
      </w:r>
      <w:r w:rsidR="00E851D6">
        <w:rPr>
          <w:rFonts w:ascii="Palatino Linotype" w:hAnsi="Palatino Linotype"/>
          <w:sz w:val="26"/>
          <w:szCs w:val="26"/>
        </w:rPr>
        <w:t>.</w:t>
      </w:r>
      <w:r>
        <w:rPr>
          <w:rFonts w:ascii="Palatino Linotype" w:hAnsi="Palatino Linotype"/>
          <w:sz w:val="26"/>
          <w:szCs w:val="26"/>
        </w:rPr>
        <w:t>.] Chi mai / Saffo, si comporta con te ingiust</w:t>
      </w:r>
      <w:r>
        <w:rPr>
          <w:rFonts w:ascii="Palatino Linotype" w:hAnsi="Palatino Linotype"/>
          <w:sz w:val="26"/>
          <w:szCs w:val="26"/>
        </w:rPr>
        <w:t>a</w:t>
      </w:r>
      <w:r>
        <w:rPr>
          <w:rFonts w:ascii="Palatino Linotype" w:hAnsi="Palatino Linotype"/>
          <w:sz w:val="26"/>
          <w:szCs w:val="26"/>
        </w:rPr>
        <w:t>mente?»; non è presente, infine, il desiderio di liberazione dagli affanni amorosi: «liberami dagli affanni / faticosi », espressione che è tipica proprio delle preghiere ad Afrodite (</w:t>
      </w:r>
      <w:proofErr w:type="spellStart"/>
      <w:r>
        <w:rPr>
          <w:rFonts w:ascii="Palatino Linotype" w:hAnsi="Palatino Linotype"/>
          <w:sz w:val="26"/>
          <w:szCs w:val="26"/>
        </w:rPr>
        <w:t>vd</w:t>
      </w:r>
      <w:proofErr w:type="spellEnd"/>
      <w:r>
        <w:rPr>
          <w:rFonts w:ascii="Palatino Linotype" w:hAnsi="Palatino Linotype"/>
          <w:sz w:val="26"/>
          <w:szCs w:val="26"/>
        </w:rPr>
        <w:t xml:space="preserve">. p. es. </w:t>
      </w:r>
      <w:proofErr w:type="spellStart"/>
      <w:r>
        <w:rPr>
          <w:rFonts w:ascii="Palatino Linotype" w:hAnsi="Palatino Linotype"/>
          <w:sz w:val="26"/>
          <w:szCs w:val="26"/>
        </w:rPr>
        <w:t>Theogn</w:t>
      </w:r>
      <w:proofErr w:type="spellEnd"/>
      <w:r>
        <w:rPr>
          <w:rFonts w:ascii="Palatino Linotype" w:hAnsi="Palatino Linotype"/>
          <w:sz w:val="26"/>
          <w:szCs w:val="26"/>
        </w:rPr>
        <w:t xml:space="preserve">. 1323-1326 e 1385); infine una delle parti più belle dell'ode è svuotata di senso: </w:t>
      </w:r>
      <w:r w:rsidR="00E851D6">
        <w:rPr>
          <w:rFonts w:ascii="Palatino Linotype" w:hAnsi="Palatino Linotype"/>
          <w:sz w:val="26"/>
          <w:szCs w:val="26"/>
        </w:rPr>
        <w:t>non si trovano i versi «E</w:t>
      </w:r>
      <w:r>
        <w:rPr>
          <w:rFonts w:ascii="Palatino Linotype" w:hAnsi="Palatino Linotype"/>
          <w:sz w:val="26"/>
          <w:szCs w:val="26"/>
        </w:rPr>
        <w:t xml:space="preserve"> infatti se fugge, presto inseguirà, / e se non porta doni, presto ne porterà, / e se non ama, presto amerà, / anche non v</w:t>
      </w:r>
      <w:r>
        <w:rPr>
          <w:rFonts w:ascii="Palatino Linotype" w:hAnsi="Palatino Linotype"/>
          <w:sz w:val="26"/>
          <w:szCs w:val="26"/>
        </w:rPr>
        <w:t>o</w:t>
      </w:r>
      <w:r>
        <w:rPr>
          <w:rFonts w:ascii="Palatino Linotype" w:hAnsi="Palatino Linotype"/>
          <w:sz w:val="26"/>
          <w:szCs w:val="26"/>
        </w:rPr>
        <w:t>len</w:t>
      </w:r>
      <w:r w:rsidR="00E851D6">
        <w:rPr>
          <w:rFonts w:ascii="Palatino Linotype" w:hAnsi="Palatino Linotype"/>
          <w:sz w:val="26"/>
          <w:szCs w:val="26"/>
        </w:rPr>
        <w:t>do», che mettono</w:t>
      </w:r>
      <w:r>
        <w:rPr>
          <w:rFonts w:ascii="Palatino Linotype" w:hAnsi="Palatino Linotype"/>
          <w:sz w:val="26"/>
          <w:szCs w:val="26"/>
        </w:rPr>
        <w:t xml:space="preserve"> l'accento sulla norma non scritta dell'amore rec</w:t>
      </w:r>
      <w:r>
        <w:rPr>
          <w:rFonts w:ascii="Palatino Linotype" w:hAnsi="Palatino Linotype"/>
          <w:sz w:val="26"/>
          <w:szCs w:val="26"/>
        </w:rPr>
        <w:t>i</w:t>
      </w:r>
      <w:r>
        <w:rPr>
          <w:rFonts w:ascii="Palatino Linotype" w:hAnsi="Palatino Linotype"/>
          <w:sz w:val="26"/>
          <w:szCs w:val="26"/>
        </w:rPr>
        <w:t>proco, secondo cui chi è amato deve corrispondere sempre l'amante (</w:t>
      </w:r>
      <w:proofErr w:type="spellStart"/>
      <w:r>
        <w:rPr>
          <w:rFonts w:ascii="Palatino Linotype" w:hAnsi="Palatino Linotype"/>
          <w:sz w:val="26"/>
          <w:szCs w:val="26"/>
        </w:rPr>
        <w:t>Vd</w:t>
      </w:r>
      <w:proofErr w:type="spellEnd"/>
      <w:r>
        <w:rPr>
          <w:rFonts w:ascii="Palatino Linotype" w:hAnsi="Palatino Linotype"/>
          <w:sz w:val="26"/>
          <w:szCs w:val="26"/>
        </w:rPr>
        <w:t xml:space="preserve">. p. es. </w:t>
      </w:r>
      <w:proofErr w:type="spellStart"/>
      <w:r>
        <w:rPr>
          <w:rFonts w:ascii="Palatino Linotype" w:hAnsi="Palatino Linotype"/>
          <w:sz w:val="26"/>
          <w:szCs w:val="26"/>
        </w:rPr>
        <w:t>Theocr</w:t>
      </w:r>
      <w:proofErr w:type="spellEnd"/>
      <w:r>
        <w:rPr>
          <w:rFonts w:ascii="Palatino Linotype" w:hAnsi="Palatino Linotype"/>
          <w:sz w:val="26"/>
          <w:szCs w:val="26"/>
        </w:rPr>
        <w:t xml:space="preserve">. VI 17 e IX 75. cfr. </w:t>
      </w:r>
      <w:proofErr w:type="spellStart"/>
      <w:r>
        <w:rPr>
          <w:rFonts w:ascii="Palatino Linotype" w:hAnsi="Palatino Linotype"/>
          <w:sz w:val="26"/>
          <w:szCs w:val="26"/>
        </w:rPr>
        <w:t>Theogn</w:t>
      </w:r>
      <w:proofErr w:type="spellEnd"/>
      <w:r>
        <w:rPr>
          <w:rFonts w:ascii="Palatino Linotype" w:hAnsi="Palatino Linotype"/>
          <w:sz w:val="26"/>
          <w:szCs w:val="26"/>
        </w:rPr>
        <w:t>. 1329ss.); infatti nella cu</w:t>
      </w:r>
      <w:r>
        <w:rPr>
          <w:rFonts w:ascii="Palatino Linotype" w:hAnsi="Palatino Linotype"/>
          <w:sz w:val="26"/>
          <w:szCs w:val="26"/>
        </w:rPr>
        <w:t>l</w:t>
      </w:r>
      <w:r>
        <w:rPr>
          <w:rFonts w:ascii="Palatino Linotype" w:hAnsi="Palatino Linotype"/>
          <w:sz w:val="26"/>
          <w:szCs w:val="26"/>
        </w:rPr>
        <w:t>tura arcaica il rifiuto di un amore causava l'</w:t>
      </w:r>
      <w:proofErr w:type="spellStart"/>
      <w:r>
        <w:rPr>
          <w:rFonts w:ascii="Palatino Linotype" w:hAnsi="Palatino Linotype"/>
          <w:i/>
          <w:iCs/>
          <w:sz w:val="26"/>
          <w:szCs w:val="26"/>
        </w:rPr>
        <w:t>adikía</w:t>
      </w:r>
      <w:proofErr w:type="spellEnd"/>
      <w:r>
        <w:rPr>
          <w:rFonts w:ascii="Palatino Linotype" w:hAnsi="Palatino Linotype"/>
          <w:sz w:val="26"/>
          <w:szCs w:val="26"/>
        </w:rPr>
        <w:t xml:space="preserve"> nei confronti della divinità (</w:t>
      </w:r>
      <w:r>
        <w:rPr>
          <w:rFonts w:ascii="Palatino Linotype" w:hAnsi="Palatino Linotype"/>
          <w:i/>
          <w:iCs/>
          <w:sz w:val="26"/>
          <w:szCs w:val="26"/>
        </w:rPr>
        <w:t>ex. gr</w:t>
      </w:r>
      <w:r>
        <w:rPr>
          <w:rFonts w:ascii="Palatino Linotype" w:hAnsi="Palatino Linotype"/>
          <w:sz w:val="26"/>
          <w:szCs w:val="26"/>
        </w:rPr>
        <w:t xml:space="preserve">. </w:t>
      </w:r>
      <w:proofErr w:type="spellStart"/>
      <w:r>
        <w:rPr>
          <w:rFonts w:ascii="Palatino Linotype" w:hAnsi="Palatino Linotype"/>
          <w:sz w:val="26"/>
          <w:szCs w:val="26"/>
        </w:rPr>
        <w:t>Theogn</w:t>
      </w:r>
      <w:proofErr w:type="spellEnd"/>
      <w:r>
        <w:rPr>
          <w:rFonts w:ascii="Palatino Linotype" w:hAnsi="Palatino Linotype"/>
          <w:sz w:val="26"/>
          <w:szCs w:val="26"/>
        </w:rPr>
        <w:t>. 1283) (</w:t>
      </w:r>
      <w:proofErr w:type="spellStart"/>
      <w:r>
        <w:rPr>
          <w:rFonts w:ascii="Palatino Linotype" w:hAnsi="Palatino Linotype"/>
          <w:sz w:val="26"/>
          <w:szCs w:val="26"/>
        </w:rPr>
        <w:t>cf</w:t>
      </w:r>
      <w:proofErr w:type="spellEnd"/>
      <w:r>
        <w:rPr>
          <w:rFonts w:ascii="Palatino Linotype" w:hAnsi="Palatino Linotype"/>
          <w:sz w:val="26"/>
          <w:szCs w:val="26"/>
        </w:rPr>
        <w:t>. p. es. sul tema della reciprocità B</w:t>
      </w:r>
      <w:r>
        <w:rPr>
          <w:rFonts w:ascii="Palatino Linotype" w:hAnsi="Palatino Linotype"/>
          <w:sz w:val="26"/>
          <w:szCs w:val="26"/>
        </w:rPr>
        <w:t>o</w:t>
      </w:r>
      <w:r>
        <w:rPr>
          <w:rFonts w:ascii="Palatino Linotype" w:hAnsi="Palatino Linotype"/>
          <w:sz w:val="26"/>
          <w:szCs w:val="26"/>
        </w:rPr>
        <w:t>nanno</w:t>
      </w:r>
      <w:r w:rsidR="00555F27">
        <w:rPr>
          <w:rFonts w:ascii="Palatino Linotype" w:hAnsi="Palatino Linotype"/>
          <w:sz w:val="26"/>
          <w:szCs w:val="26"/>
        </w:rPr>
        <w:t xml:space="preserve"> </w:t>
      </w:r>
      <w:r>
        <w:rPr>
          <w:rFonts w:ascii="Palatino Linotype" w:hAnsi="Palatino Linotype"/>
          <w:sz w:val="26"/>
          <w:szCs w:val="26"/>
        </w:rPr>
        <w:t xml:space="preserve">1973: 110-120). </w:t>
      </w:r>
    </w:p>
    <w:p w:rsidR="00E911FA" w:rsidRDefault="00E911FA" w:rsidP="003947A1">
      <w:pPr>
        <w:pStyle w:val="NormaleWeb"/>
        <w:spacing w:before="0" w:beforeAutospacing="0" w:after="0"/>
        <w:ind w:firstLine="567"/>
        <w:jc w:val="both"/>
      </w:pPr>
      <w:r>
        <w:rPr>
          <w:rFonts w:ascii="Palatino Linotype" w:hAnsi="Palatino Linotype"/>
          <w:sz w:val="26"/>
          <w:szCs w:val="26"/>
        </w:rPr>
        <w:t>Tutto questo è ridotto, nella versione della Jong, soltanto a pochi brevi versi: «E mi prometti di trasformare / l’indifferenza in passione / di fare sì che mi insegua / colei che ora vuole fuggire».</w:t>
      </w:r>
    </w:p>
    <w:p w:rsidR="00E911FA" w:rsidRDefault="00E911FA" w:rsidP="003947A1">
      <w:pPr>
        <w:pStyle w:val="NormaleWeb"/>
        <w:spacing w:before="0" w:beforeAutospacing="0" w:after="0"/>
        <w:ind w:firstLine="567"/>
        <w:jc w:val="both"/>
      </w:pPr>
      <w:r>
        <w:rPr>
          <w:rFonts w:ascii="Palatino Linotype" w:hAnsi="Palatino Linotype"/>
          <w:sz w:val="26"/>
          <w:szCs w:val="26"/>
        </w:rPr>
        <w:t>La resa dell'autrice americana è indubbiamente meno ricca di se</w:t>
      </w:r>
      <w:r>
        <w:rPr>
          <w:rFonts w:ascii="Palatino Linotype" w:hAnsi="Palatino Linotype"/>
          <w:sz w:val="26"/>
          <w:szCs w:val="26"/>
        </w:rPr>
        <w:t>n</w:t>
      </w:r>
      <w:r>
        <w:rPr>
          <w:rFonts w:ascii="Palatino Linotype" w:hAnsi="Palatino Linotype"/>
          <w:sz w:val="26"/>
          <w:szCs w:val="26"/>
        </w:rPr>
        <w:t>sibilità: priva la poesia saffica di quell'equilibrio formale e stilistico, che le è stato riconosciuto sin dall'antichità, e dei rimandi interni che fanno di quest'ode un capolavoro della lirica arcaica.</w:t>
      </w:r>
    </w:p>
    <w:p w:rsidR="00E911FA" w:rsidRDefault="00E911FA" w:rsidP="003947A1">
      <w:pPr>
        <w:pStyle w:val="NormaleWeb"/>
        <w:spacing w:before="0" w:beforeAutospacing="0" w:after="0"/>
        <w:ind w:firstLine="567"/>
        <w:jc w:val="both"/>
        <w:rPr>
          <w:rFonts w:ascii="Palatino Linotype" w:hAnsi="Palatino Linotype"/>
          <w:sz w:val="26"/>
          <w:szCs w:val="26"/>
        </w:rPr>
      </w:pPr>
      <w:r>
        <w:rPr>
          <w:rFonts w:ascii="Palatino Linotype" w:hAnsi="Palatino Linotype"/>
          <w:sz w:val="26"/>
          <w:szCs w:val="26"/>
        </w:rPr>
        <w:t>Nel medesimo contesto simposiaco, anche se il frammento orig</w:t>
      </w:r>
      <w:r>
        <w:rPr>
          <w:rFonts w:ascii="Palatino Linotype" w:hAnsi="Palatino Linotype"/>
          <w:sz w:val="26"/>
          <w:szCs w:val="26"/>
        </w:rPr>
        <w:t>i</w:t>
      </w:r>
      <w:r>
        <w:rPr>
          <w:rFonts w:ascii="Palatino Linotype" w:hAnsi="Palatino Linotype"/>
          <w:sz w:val="26"/>
          <w:szCs w:val="26"/>
        </w:rPr>
        <w:t xml:space="preserve">nale non è ascrivibile, ancora una volta, ad un simposio, ma si adatta di nuovo ad una occasione semi-privata o privata all'interno del </w:t>
      </w:r>
      <w:proofErr w:type="spellStart"/>
      <w:r>
        <w:rPr>
          <w:rFonts w:ascii="Palatino Linotype" w:hAnsi="Palatino Linotype"/>
          <w:sz w:val="26"/>
          <w:szCs w:val="26"/>
        </w:rPr>
        <w:t>tíaso</w:t>
      </w:r>
      <w:proofErr w:type="spellEnd"/>
      <w:r>
        <w:rPr>
          <w:rFonts w:ascii="Palatino Linotype" w:hAnsi="Palatino Linotype"/>
          <w:sz w:val="26"/>
          <w:szCs w:val="26"/>
        </w:rPr>
        <w:t>, la Jong immagina che Saffo componga questi versi, declamati di fronte ad Alceo:</w:t>
      </w:r>
    </w:p>
    <w:p w:rsidR="00E911FA" w:rsidRDefault="00E911FA" w:rsidP="00E911FA">
      <w:pPr>
        <w:pStyle w:val="NormaleWeb"/>
        <w:spacing w:before="0" w:beforeAutospacing="0" w:after="0"/>
        <w:ind w:firstLine="567"/>
      </w:pPr>
    </w:p>
    <w:p w:rsidR="00E911FA" w:rsidRPr="00E911FA" w:rsidRDefault="00E911FA" w:rsidP="00E911FA">
      <w:pPr>
        <w:pStyle w:val="NormaleWeb"/>
        <w:spacing w:before="0" w:beforeAutospacing="0" w:after="0"/>
        <w:ind w:firstLine="567"/>
        <w:jc w:val="center"/>
      </w:pPr>
      <w:r w:rsidRPr="00E911FA">
        <w:rPr>
          <w:rFonts w:ascii="Palatino Linotype" w:hAnsi="Palatino Linotype"/>
          <w:i/>
          <w:iCs/>
        </w:rPr>
        <w:t>S</w:t>
      </w:r>
      <w:r w:rsidRPr="00E911FA">
        <w:rPr>
          <w:rFonts w:ascii="Palatino Linotype" w:hAnsi="Palatino Linotype"/>
        </w:rPr>
        <w:t xml:space="preserve">ei venuto, hai fatto bene. </w:t>
      </w:r>
    </w:p>
    <w:p w:rsidR="00E911FA" w:rsidRPr="00E911FA" w:rsidRDefault="00E911FA" w:rsidP="00E911FA">
      <w:pPr>
        <w:pStyle w:val="NormaleWeb"/>
        <w:spacing w:before="0" w:beforeAutospacing="0" w:after="0"/>
        <w:ind w:firstLine="567"/>
        <w:jc w:val="center"/>
      </w:pPr>
      <w:r w:rsidRPr="00E911FA">
        <w:rPr>
          <w:rFonts w:ascii="Palatino Linotype" w:hAnsi="Palatino Linotype"/>
        </w:rPr>
        <w:t>Avevo bisogno di te,</w:t>
      </w:r>
    </w:p>
    <w:p w:rsidR="00E911FA" w:rsidRPr="00E911FA" w:rsidRDefault="00E911FA" w:rsidP="00E911FA">
      <w:pPr>
        <w:pStyle w:val="NormaleWeb"/>
        <w:spacing w:before="0" w:beforeAutospacing="0" w:after="0"/>
        <w:ind w:firstLine="567"/>
        <w:jc w:val="center"/>
      </w:pPr>
      <w:r w:rsidRPr="00E911FA">
        <w:rPr>
          <w:rFonts w:ascii="Palatino Linotype" w:hAnsi="Palatino Linotype"/>
        </w:rPr>
        <w:t xml:space="preserve">Mi hai acceso il cuore </w:t>
      </w:r>
    </w:p>
    <w:p w:rsidR="00E911FA" w:rsidRPr="00E911FA" w:rsidRDefault="00E911FA" w:rsidP="00E911FA">
      <w:pPr>
        <w:pStyle w:val="NormaleWeb"/>
        <w:spacing w:before="0" w:beforeAutospacing="0" w:after="0"/>
        <w:ind w:firstLine="567"/>
        <w:jc w:val="center"/>
      </w:pPr>
      <w:r w:rsidRPr="00E911FA">
        <w:rPr>
          <w:rFonts w:ascii="Palatino Linotype" w:hAnsi="Palatino Linotype"/>
        </w:rPr>
        <w:t>E infiammato il petto. (Jong 2003: 36)</w:t>
      </w:r>
    </w:p>
    <w:p w:rsidR="00E911FA" w:rsidRDefault="00E911FA" w:rsidP="003947A1">
      <w:pPr>
        <w:pStyle w:val="NormaleWeb"/>
        <w:spacing w:after="0"/>
        <w:ind w:firstLine="567"/>
        <w:jc w:val="both"/>
      </w:pPr>
      <w:r>
        <w:rPr>
          <w:rFonts w:ascii="Palatino Linotype" w:hAnsi="Palatino Linotype"/>
          <w:sz w:val="26"/>
          <w:szCs w:val="26"/>
        </w:rPr>
        <w:lastRenderedPageBreak/>
        <w:t>Insieme ad Afrodite la presenza di Eros risulta complementare nella ritualità d'amore greca e saffica e questi versi accompagnano l'</w:t>
      </w:r>
      <w:r>
        <w:rPr>
          <w:rFonts w:ascii="Palatino Linotype" w:hAnsi="Palatino Linotype"/>
          <w:sz w:val="26"/>
          <w:szCs w:val="26"/>
        </w:rPr>
        <w:t>i</w:t>
      </w:r>
      <w:r>
        <w:rPr>
          <w:rFonts w:ascii="Palatino Linotype" w:hAnsi="Palatino Linotype"/>
          <w:sz w:val="26"/>
          <w:szCs w:val="26"/>
        </w:rPr>
        <w:t>nizio della passione di Saffo per Alceo nel romanzo, anche se la Jong sottolinea che, come era costume in Grecia, egli «preferisce i giovinetti» (Jong 2003: 36).</w:t>
      </w:r>
    </w:p>
    <w:p w:rsidR="00E911FA" w:rsidRDefault="00E911FA" w:rsidP="003947A1">
      <w:pPr>
        <w:pStyle w:val="NormaleWeb"/>
        <w:spacing w:before="0" w:beforeAutospacing="0" w:after="0"/>
        <w:ind w:firstLine="567"/>
        <w:jc w:val="both"/>
      </w:pPr>
      <w:r>
        <w:rPr>
          <w:rFonts w:ascii="Palatino Linotype" w:hAnsi="Palatino Linotype"/>
          <w:sz w:val="26"/>
          <w:szCs w:val="26"/>
        </w:rPr>
        <w:t xml:space="preserve">Il frammento sopra citato riprende il </w:t>
      </w:r>
      <w:proofErr w:type="spellStart"/>
      <w:r>
        <w:rPr>
          <w:rFonts w:ascii="Palatino Linotype" w:hAnsi="Palatino Linotype"/>
          <w:sz w:val="26"/>
          <w:szCs w:val="26"/>
        </w:rPr>
        <w:t>fr</w:t>
      </w:r>
      <w:proofErr w:type="spellEnd"/>
      <w:r>
        <w:rPr>
          <w:rFonts w:ascii="Palatino Linotype" w:hAnsi="Palatino Linotype"/>
          <w:sz w:val="26"/>
          <w:szCs w:val="26"/>
        </w:rPr>
        <w:t>. 46 V. e, questa volta, la s</w:t>
      </w:r>
      <w:r>
        <w:rPr>
          <w:rFonts w:ascii="Palatino Linotype" w:hAnsi="Palatino Linotype"/>
          <w:sz w:val="26"/>
          <w:szCs w:val="26"/>
        </w:rPr>
        <w:t>i</w:t>
      </w:r>
      <w:r>
        <w:rPr>
          <w:rFonts w:ascii="Palatino Linotype" w:hAnsi="Palatino Linotype"/>
          <w:sz w:val="26"/>
          <w:szCs w:val="26"/>
        </w:rPr>
        <w:t>tuazione stessa del romanzo sembra, a prima vista, adattarsi perfett</w:t>
      </w:r>
      <w:r>
        <w:rPr>
          <w:rFonts w:ascii="Palatino Linotype" w:hAnsi="Palatino Linotype"/>
          <w:sz w:val="26"/>
          <w:szCs w:val="26"/>
        </w:rPr>
        <w:t>a</w:t>
      </w:r>
      <w:r>
        <w:rPr>
          <w:rFonts w:ascii="Palatino Linotype" w:hAnsi="Palatino Linotype"/>
          <w:sz w:val="26"/>
          <w:szCs w:val="26"/>
        </w:rPr>
        <w:t xml:space="preserve">mente al contenuto del componimento </w:t>
      </w:r>
      <w:r w:rsidR="00E851D6">
        <w:rPr>
          <w:rFonts w:ascii="Palatino Linotype" w:hAnsi="Palatino Linotype"/>
          <w:sz w:val="26"/>
          <w:szCs w:val="26"/>
        </w:rPr>
        <w:t xml:space="preserve">originale greco </w:t>
      </w:r>
      <w:r>
        <w:rPr>
          <w:rFonts w:ascii="Palatino Linotype" w:hAnsi="Palatino Linotype"/>
          <w:sz w:val="26"/>
          <w:szCs w:val="26"/>
        </w:rPr>
        <w:t xml:space="preserve">sia per </w:t>
      </w:r>
      <w:r w:rsidR="00E851D6">
        <w:rPr>
          <w:rFonts w:ascii="Palatino Linotype" w:hAnsi="Palatino Linotype"/>
          <w:sz w:val="26"/>
          <w:szCs w:val="26"/>
        </w:rPr>
        <w:t>la co</w:t>
      </w:r>
      <w:r w:rsidR="00E851D6">
        <w:rPr>
          <w:rFonts w:ascii="Palatino Linotype" w:hAnsi="Palatino Linotype"/>
          <w:sz w:val="26"/>
          <w:szCs w:val="26"/>
        </w:rPr>
        <w:t>m</w:t>
      </w:r>
      <w:r w:rsidR="00E851D6">
        <w:rPr>
          <w:rFonts w:ascii="Palatino Linotype" w:hAnsi="Palatino Linotype"/>
          <w:sz w:val="26"/>
          <w:szCs w:val="26"/>
        </w:rPr>
        <w:t>pletezza del</w:t>
      </w:r>
      <w:r>
        <w:rPr>
          <w:rFonts w:ascii="Palatino Linotype" w:hAnsi="Palatino Linotype"/>
          <w:sz w:val="26"/>
          <w:szCs w:val="26"/>
        </w:rPr>
        <w:t xml:space="preserve">le informazioni veicolate, sia per la somiglianza con il tono originario del </w:t>
      </w:r>
      <w:r w:rsidR="00E851D6">
        <w:rPr>
          <w:rFonts w:ascii="Palatino Linotype" w:hAnsi="Palatino Linotype"/>
          <w:sz w:val="26"/>
          <w:szCs w:val="26"/>
        </w:rPr>
        <w:t>brano</w:t>
      </w:r>
      <w:r>
        <w:rPr>
          <w:rFonts w:ascii="Palatino Linotype" w:hAnsi="Palatino Linotype"/>
          <w:sz w:val="26"/>
          <w:szCs w:val="26"/>
        </w:rPr>
        <w:t>, che si presenta come una vera e propria dichiar</w:t>
      </w:r>
      <w:r>
        <w:rPr>
          <w:rFonts w:ascii="Palatino Linotype" w:hAnsi="Palatino Linotype"/>
          <w:sz w:val="26"/>
          <w:szCs w:val="26"/>
        </w:rPr>
        <w:t>a</w:t>
      </w:r>
      <w:r>
        <w:rPr>
          <w:rFonts w:ascii="Palatino Linotype" w:hAnsi="Palatino Linotype"/>
          <w:sz w:val="26"/>
          <w:szCs w:val="26"/>
        </w:rPr>
        <w:t>zione d'amore.</w:t>
      </w:r>
    </w:p>
    <w:p w:rsidR="00E911FA" w:rsidRDefault="00E911FA" w:rsidP="003947A1">
      <w:pPr>
        <w:pStyle w:val="NormaleWeb"/>
        <w:spacing w:before="0" w:beforeAutospacing="0" w:after="0"/>
        <w:ind w:firstLine="567"/>
        <w:jc w:val="both"/>
      </w:pPr>
      <w:r>
        <w:rPr>
          <w:rFonts w:ascii="Palatino Linotype" w:hAnsi="Palatino Linotype"/>
          <w:sz w:val="26"/>
          <w:szCs w:val="26"/>
        </w:rPr>
        <w:t>Tuttavia, a ben vedere, il fatto che nel frammento originale ci si esprima alla seconda persona singolare non permetterebbe di stabilire con sicurezza se il destinatario sia un uomo oppure una donna.</w:t>
      </w:r>
    </w:p>
    <w:p w:rsidR="00E911FA" w:rsidRDefault="00E911FA" w:rsidP="003947A1">
      <w:pPr>
        <w:pStyle w:val="NormaleWeb"/>
        <w:spacing w:before="0" w:beforeAutospacing="0" w:after="0"/>
        <w:ind w:firstLine="567"/>
        <w:jc w:val="both"/>
      </w:pPr>
      <w:r>
        <w:rPr>
          <w:rFonts w:ascii="Palatino Linotype" w:hAnsi="Palatino Linotype"/>
          <w:sz w:val="26"/>
          <w:szCs w:val="26"/>
        </w:rPr>
        <w:t xml:space="preserve">Occorre infatti considerare che riferimenti ad amori con fanciulle sono presenti in molte espressioni saffiche e i </w:t>
      </w:r>
      <w:proofErr w:type="spellStart"/>
      <w:r>
        <w:rPr>
          <w:rFonts w:ascii="Palatino Linotype" w:hAnsi="Palatino Linotype"/>
          <w:sz w:val="26"/>
          <w:szCs w:val="26"/>
        </w:rPr>
        <w:t>frr</w:t>
      </w:r>
      <w:proofErr w:type="spellEnd"/>
      <w:r>
        <w:rPr>
          <w:rFonts w:ascii="Palatino Linotype" w:hAnsi="Palatino Linotype"/>
          <w:sz w:val="26"/>
          <w:szCs w:val="26"/>
        </w:rPr>
        <w:t>. 1 e 94 V. sembrano a</w:t>
      </w:r>
      <w:r>
        <w:rPr>
          <w:rFonts w:ascii="Palatino Linotype" w:hAnsi="Palatino Linotype"/>
          <w:sz w:val="26"/>
          <w:szCs w:val="26"/>
        </w:rPr>
        <w:t>l</w:t>
      </w:r>
      <w:r>
        <w:rPr>
          <w:rFonts w:ascii="Palatino Linotype" w:hAnsi="Palatino Linotype"/>
          <w:sz w:val="26"/>
          <w:szCs w:val="26"/>
        </w:rPr>
        <w:t>ludere in modo chiaro, alla luce degli studi più recenti (</w:t>
      </w:r>
      <w:proofErr w:type="spellStart"/>
      <w:r>
        <w:rPr>
          <w:rFonts w:ascii="Palatino Linotype" w:hAnsi="Palatino Linotype"/>
          <w:sz w:val="26"/>
          <w:szCs w:val="26"/>
        </w:rPr>
        <w:t>cf</w:t>
      </w:r>
      <w:proofErr w:type="spellEnd"/>
      <w:r>
        <w:rPr>
          <w:rFonts w:ascii="Palatino Linotype" w:hAnsi="Palatino Linotype"/>
          <w:sz w:val="26"/>
          <w:szCs w:val="26"/>
        </w:rPr>
        <w:t xml:space="preserve">. p. es. Greene 1994: 41-56), a rapporti d'amore tra la poetessa e le fanciulle del </w:t>
      </w:r>
      <w:proofErr w:type="spellStart"/>
      <w:r>
        <w:rPr>
          <w:rFonts w:ascii="Palatino Linotype" w:hAnsi="Palatino Linotype"/>
          <w:sz w:val="26"/>
          <w:szCs w:val="26"/>
        </w:rPr>
        <w:t>tíaso</w:t>
      </w:r>
      <w:proofErr w:type="spellEnd"/>
      <w:r>
        <w:rPr>
          <w:rFonts w:ascii="Palatino Linotype" w:hAnsi="Palatino Linotype"/>
          <w:sz w:val="26"/>
          <w:szCs w:val="26"/>
        </w:rPr>
        <w:t xml:space="preserve"> o tra le fanciulle stesse, poiché, come per il mondo delle </w:t>
      </w:r>
      <w:proofErr w:type="spellStart"/>
      <w:r>
        <w:rPr>
          <w:rFonts w:ascii="Palatino Linotype" w:hAnsi="Palatino Linotype"/>
          <w:i/>
          <w:iCs/>
          <w:sz w:val="26"/>
          <w:szCs w:val="26"/>
        </w:rPr>
        <w:t>eterìe</w:t>
      </w:r>
      <w:proofErr w:type="spellEnd"/>
      <w:r w:rsidR="00634A99">
        <w:rPr>
          <w:rFonts w:ascii="Palatino Linotype" w:hAnsi="Palatino Linotype"/>
          <w:sz w:val="26"/>
          <w:szCs w:val="26"/>
        </w:rPr>
        <w:t xml:space="preserve"> maschili, </w:t>
      </w:r>
      <w:r>
        <w:rPr>
          <w:rFonts w:ascii="Palatino Linotype" w:hAnsi="Palatino Linotype"/>
          <w:sz w:val="26"/>
          <w:szCs w:val="26"/>
        </w:rPr>
        <w:t xml:space="preserve">sembra che la fanciulla più anziana diventasse amante e la più </w:t>
      </w:r>
      <w:r w:rsidR="00E851D6">
        <w:rPr>
          <w:rFonts w:ascii="Palatino Linotype" w:hAnsi="Palatino Linotype"/>
          <w:sz w:val="26"/>
          <w:szCs w:val="26"/>
        </w:rPr>
        <w:t>giovane amata (</w:t>
      </w:r>
      <w:r>
        <w:rPr>
          <w:rFonts w:ascii="Palatino Linotype" w:hAnsi="Palatino Linotype"/>
          <w:sz w:val="26"/>
          <w:szCs w:val="26"/>
        </w:rPr>
        <w:t xml:space="preserve">per il possibile riflesso delle </w:t>
      </w:r>
      <w:proofErr w:type="spellStart"/>
      <w:r>
        <w:rPr>
          <w:rFonts w:ascii="Palatino Linotype" w:hAnsi="Palatino Linotype"/>
          <w:i/>
          <w:iCs/>
          <w:sz w:val="26"/>
          <w:szCs w:val="26"/>
        </w:rPr>
        <w:t>eterìe</w:t>
      </w:r>
      <w:proofErr w:type="spellEnd"/>
      <w:r>
        <w:rPr>
          <w:rFonts w:ascii="Palatino Linotype" w:hAnsi="Palatino Linotype"/>
          <w:sz w:val="26"/>
          <w:szCs w:val="26"/>
        </w:rPr>
        <w:t xml:space="preserve"> maschili sull'analisi dei ra</w:t>
      </w:r>
      <w:r>
        <w:rPr>
          <w:rFonts w:ascii="Palatino Linotype" w:hAnsi="Palatino Linotype"/>
          <w:sz w:val="26"/>
          <w:szCs w:val="26"/>
        </w:rPr>
        <w:t>p</w:t>
      </w:r>
      <w:r>
        <w:rPr>
          <w:rFonts w:ascii="Palatino Linotype" w:hAnsi="Palatino Linotype"/>
          <w:sz w:val="26"/>
          <w:szCs w:val="26"/>
        </w:rPr>
        <w:t xml:space="preserve">porti nei gruppi femminili </w:t>
      </w:r>
      <w:proofErr w:type="spellStart"/>
      <w:r>
        <w:rPr>
          <w:rFonts w:ascii="Palatino Linotype" w:hAnsi="Palatino Linotype"/>
          <w:sz w:val="26"/>
          <w:szCs w:val="26"/>
        </w:rPr>
        <w:t>vd</w:t>
      </w:r>
      <w:proofErr w:type="spellEnd"/>
      <w:r>
        <w:rPr>
          <w:rFonts w:ascii="Palatino Linotype" w:hAnsi="Palatino Linotype"/>
          <w:sz w:val="26"/>
          <w:szCs w:val="26"/>
        </w:rPr>
        <w:t>., però,</w:t>
      </w:r>
      <w:r>
        <w:rPr>
          <w:rFonts w:ascii="Palatino Linotype" w:hAnsi="Palatino Linotype"/>
          <w:i/>
          <w:iCs/>
          <w:sz w:val="26"/>
          <w:szCs w:val="26"/>
        </w:rPr>
        <w:t xml:space="preserve"> </w:t>
      </w:r>
      <w:r>
        <w:rPr>
          <w:rFonts w:ascii="Palatino Linotype" w:hAnsi="Palatino Linotype"/>
          <w:sz w:val="26"/>
          <w:szCs w:val="26"/>
        </w:rPr>
        <w:t xml:space="preserve">Cantarella 2010: 134). </w:t>
      </w:r>
    </w:p>
    <w:p w:rsidR="00E911FA" w:rsidRDefault="00E911FA" w:rsidP="003947A1">
      <w:pPr>
        <w:pStyle w:val="NormaleWeb"/>
        <w:spacing w:before="0" w:beforeAutospacing="0" w:after="0"/>
        <w:ind w:firstLine="567"/>
        <w:jc w:val="both"/>
      </w:pPr>
      <w:r>
        <w:rPr>
          <w:rFonts w:ascii="Palatino Linotype" w:hAnsi="Palatino Linotype"/>
          <w:sz w:val="26"/>
          <w:szCs w:val="26"/>
        </w:rPr>
        <w:t xml:space="preserve">Le relazioni omoerotiche </w:t>
      </w:r>
      <w:r w:rsidR="00E851D6">
        <w:rPr>
          <w:rFonts w:ascii="Palatino Linotype" w:hAnsi="Palatino Linotype"/>
          <w:sz w:val="26"/>
          <w:szCs w:val="26"/>
        </w:rPr>
        <w:t>n</w:t>
      </w:r>
      <w:r>
        <w:rPr>
          <w:rFonts w:ascii="Palatino Linotype" w:hAnsi="Palatino Linotype"/>
          <w:sz w:val="26"/>
          <w:szCs w:val="26"/>
        </w:rPr>
        <w:t xml:space="preserve">el </w:t>
      </w:r>
      <w:proofErr w:type="spellStart"/>
      <w:r>
        <w:rPr>
          <w:rFonts w:ascii="Palatino Linotype" w:hAnsi="Palatino Linotype"/>
          <w:sz w:val="26"/>
          <w:szCs w:val="26"/>
        </w:rPr>
        <w:t>tíaso</w:t>
      </w:r>
      <w:proofErr w:type="spellEnd"/>
      <w:r>
        <w:rPr>
          <w:rFonts w:ascii="Palatino Linotype" w:hAnsi="Palatino Linotype"/>
          <w:sz w:val="26"/>
          <w:szCs w:val="26"/>
        </w:rPr>
        <w:t xml:space="preserve"> erano</w:t>
      </w:r>
      <w:r w:rsidR="00E851D6">
        <w:rPr>
          <w:rFonts w:ascii="Palatino Linotype" w:hAnsi="Palatino Linotype"/>
          <w:sz w:val="26"/>
          <w:szCs w:val="26"/>
        </w:rPr>
        <w:t>,</w:t>
      </w:r>
      <w:r>
        <w:rPr>
          <w:rFonts w:ascii="Palatino Linotype" w:hAnsi="Palatino Linotype"/>
          <w:sz w:val="26"/>
          <w:szCs w:val="26"/>
        </w:rPr>
        <w:t xml:space="preserve"> tuttavia</w:t>
      </w:r>
      <w:r w:rsidR="00E851D6">
        <w:rPr>
          <w:rFonts w:ascii="Palatino Linotype" w:hAnsi="Palatino Linotype"/>
          <w:sz w:val="26"/>
          <w:szCs w:val="26"/>
        </w:rPr>
        <w:t>,</w:t>
      </w:r>
      <w:r>
        <w:rPr>
          <w:rFonts w:ascii="Palatino Linotype" w:hAnsi="Palatino Linotype"/>
          <w:sz w:val="26"/>
          <w:szCs w:val="26"/>
        </w:rPr>
        <w:t xml:space="preserve"> all'interno di una ritualità ben precisa, </w:t>
      </w:r>
      <w:r w:rsidR="00E851D6">
        <w:rPr>
          <w:rFonts w:ascii="Palatino Linotype" w:hAnsi="Palatino Linotype"/>
          <w:sz w:val="26"/>
          <w:szCs w:val="26"/>
        </w:rPr>
        <w:t xml:space="preserve">concepite </w:t>
      </w:r>
      <w:r>
        <w:rPr>
          <w:rFonts w:ascii="Palatino Linotype" w:hAnsi="Palatino Linotype"/>
          <w:sz w:val="26"/>
          <w:szCs w:val="26"/>
        </w:rPr>
        <w:t xml:space="preserve">come una forma di iniziazione femminile ed erano limitate al periodo di permanenza delle fanciulle </w:t>
      </w:r>
      <w:r w:rsidR="00E851D6">
        <w:rPr>
          <w:rFonts w:ascii="Palatino Linotype" w:hAnsi="Palatino Linotype"/>
          <w:sz w:val="26"/>
          <w:szCs w:val="26"/>
        </w:rPr>
        <w:t>nella</w:t>
      </w:r>
      <w:r>
        <w:rPr>
          <w:rFonts w:ascii="Palatino Linotype" w:hAnsi="Palatino Linotype"/>
          <w:sz w:val="26"/>
          <w:szCs w:val="26"/>
        </w:rPr>
        <w:t xml:space="preserve"> comunità, che si concludeva al momento del matrimonio (</w:t>
      </w:r>
      <w:proofErr w:type="spellStart"/>
      <w:r>
        <w:rPr>
          <w:rFonts w:ascii="Palatino Linotype" w:hAnsi="Palatino Linotype"/>
          <w:sz w:val="26"/>
          <w:szCs w:val="26"/>
        </w:rPr>
        <w:t>frr</w:t>
      </w:r>
      <w:proofErr w:type="spellEnd"/>
      <w:r>
        <w:rPr>
          <w:rFonts w:ascii="Palatino Linotype" w:hAnsi="Palatino Linotype"/>
          <w:sz w:val="26"/>
          <w:szCs w:val="26"/>
        </w:rPr>
        <w:t xml:space="preserve">. 48; 49; 54; 94 e 96 V.): tali rapporti erotici si configuravano, quindi, come un </w:t>
      </w:r>
      <w:r w:rsidR="00E851D6">
        <w:rPr>
          <w:rFonts w:ascii="Palatino Linotype" w:hAnsi="Palatino Linotype"/>
          <w:sz w:val="26"/>
          <w:szCs w:val="26"/>
        </w:rPr>
        <w:t>“</w:t>
      </w:r>
      <w:r>
        <w:rPr>
          <w:rFonts w:ascii="Palatino Linotype" w:hAnsi="Palatino Linotype"/>
          <w:sz w:val="26"/>
          <w:szCs w:val="26"/>
        </w:rPr>
        <w:t>omaggio</w:t>
      </w:r>
      <w:r w:rsidR="00E851D6">
        <w:rPr>
          <w:rFonts w:ascii="Palatino Linotype" w:hAnsi="Palatino Linotype"/>
          <w:sz w:val="26"/>
          <w:szCs w:val="26"/>
        </w:rPr>
        <w:t>”</w:t>
      </w:r>
      <w:r>
        <w:rPr>
          <w:rFonts w:ascii="Palatino Linotype" w:hAnsi="Palatino Linotype"/>
          <w:sz w:val="26"/>
          <w:szCs w:val="26"/>
        </w:rPr>
        <w:t xml:space="preserve"> al culto della dea Afrodite (</w:t>
      </w:r>
      <w:proofErr w:type="spellStart"/>
      <w:r>
        <w:rPr>
          <w:rFonts w:ascii="Palatino Linotype" w:hAnsi="Palatino Linotype"/>
          <w:sz w:val="26"/>
          <w:szCs w:val="26"/>
        </w:rPr>
        <w:t>frr</w:t>
      </w:r>
      <w:proofErr w:type="spellEnd"/>
      <w:r>
        <w:rPr>
          <w:rFonts w:ascii="Palatino Linotype" w:hAnsi="Palatino Linotype"/>
          <w:sz w:val="26"/>
          <w:szCs w:val="26"/>
        </w:rPr>
        <w:t>. 47; 54; 130; 159 e 164 V.) (</w:t>
      </w:r>
      <w:proofErr w:type="spellStart"/>
      <w:r>
        <w:rPr>
          <w:rFonts w:ascii="Palatino Linotype" w:hAnsi="Palatino Linotype"/>
          <w:sz w:val="26"/>
          <w:szCs w:val="26"/>
        </w:rPr>
        <w:t>vd</w:t>
      </w:r>
      <w:proofErr w:type="spellEnd"/>
      <w:r>
        <w:rPr>
          <w:rFonts w:ascii="Palatino Linotype" w:hAnsi="Palatino Linotype"/>
          <w:sz w:val="26"/>
          <w:szCs w:val="26"/>
        </w:rPr>
        <w:t>. p. es. Gentili 2006: 143: Vetta 1991).</w:t>
      </w:r>
    </w:p>
    <w:p w:rsidR="00E911FA" w:rsidRDefault="00E911FA" w:rsidP="003947A1">
      <w:pPr>
        <w:pStyle w:val="NormaleWeb"/>
        <w:spacing w:before="0" w:beforeAutospacing="0" w:after="0"/>
        <w:ind w:firstLine="567"/>
        <w:jc w:val="both"/>
      </w:pPr>
      <w:r>
        <w:rPr>
          <w:rFonts w:ascii="Palatino Linotype" w:hAnsi="Palatino Linotype"/>
          <w:sz w:val="26"/>
          <w:szCs w:val="26"/>
        </w:rPr>
        <w:t xml:space="preserve">Il tema dell'amore come desiderio incontrollabile e il motivo dell'eros, infatti, sono parte centrale del corredo tematico evidenziato dalla tradizione su Saffo. </w:t>
      </w:r>
    </w:p>
    <w:p w:rsidR="00BA2736" w:rsidRDefault="00E911FA" w:rsidP="003947A1">
      <w:pPr>
        <w:pStyle w:val="NormaleWeb"/>
        <w:spacing w:before="0" w:beforeAutospacing="0" w:after="0"/>
        <w:ind w:firstLine="567"/>
        <w:jc w:val="both"/>
        <w:rPr>
          <w:rFonts w:ascii="Palatino Linotype" w:hAnsi="Palatino Linotype"/>
          <w:sz w:val="26"/>
          <w:szCs w:val="26"/>
        </w:rPr>
      </w:pPr>
      <w:r>
        <w:rPr>
          <w:rFonts w:ascii="Palatino Linotype" w:hAnsi="Palatino Linotype"/>
          <w:sz w:val="26"/>
          <w:szCs w:val="26"/>
        </w:rPr>
        <w:t>Pertanto</w:t>
      </w:r>
      <w:r w:rsidR="00AB0127">
        <w:rPr>
          <w:rFonts w:ascii="Palatino Linotype" w:hAnsi="Palatino Linotype"/>
          <w:sz w:val="26"/>
          <w:szCs w:val="26"/>
        </w:rPr>
        <w:t>,</w:t>
      </w:r>
      <w:r>
        <w:rPr>
          <w:rFonts w:ascii="Palatino Linotype" w:hAnsi="Palatino Linotype"/>
          <w:sz w:val="26"/>
          <w:szCs w:val="26"/>
        </w:rPr>
        <w:t xml:space="preserve"> dato il carattere ambiguo del pronome “tu” (in greco a</w:t>
      </w:r>
      <w:r>
        <w:rPr>
          <w:rFonts w:ascii="Palatino Linotype" w:hAnsi="Palatino Linotype"/>
          <w:sz w:val="26"/>
          <w:szCs w:val="26"/>
        </w:rPr>
        <w:t>n</w:t>
      </w:r>
      <w:r>
        <w:rPr>
          <w:rFonts w:ascii="Palatino Linotype" w:hAnsi="Palatino Linotype"/>
          <w:sz w:val="26"/>
          <w:szCs w:val="26"/>
        </w:rPr>
        <w:t xml:space="preserve">tico </w:t>
      </w:r>
      <w:r>
        <w:rPr>
          <w:rFonts w:ascii="Palatino Linotype" w:hAnsi="Palatino Linotype"/>
          <w:i/>
          <w:iCs/>
          <w:sz w:val="26"/>
          <w:szCs w:val="26"/>
        </w:rPr>
        <w:t>sé</w:t>
      </w:r>
      <w:r>
        <w:rPr>
          <w:rFonts w:ascii="Palatino Linotype" w:hAnsi="Palatino Linotype"/>
          <w:sz w:val="26"/>
          <w:szCs w:val="26"/>
        </w:rPr>
        <w:t xml:space="preserve">) usato nel frammento, </w:t>
      </w:r>
      <w:r w:rsidR="00E851D6">
        <w:rPr>
          <w:rFonts w:ascii="Palatino Linotype" w:hAnsi="Palatino Linotype"/>
          <w:sz w:val="26"/>
          <w:szCs w:val="26"/>
        </w:rPr>
        <w:t>è evidente che</w:t>
      </w:r>
      <w:r>
        <w:rPr>
          <w:rFonts w:ascii="Palatino Linotype" w:hAnsi="Palatino Linotype"/>
          <w:sz w:val="26"/>
          <w:szCs w:val="26"/>
        </w:rPr>
        <w:t xml:space="preserve"> la Jong opera una forzatura sottile</w:t>
      </w:r>
      <w:r w:rsidR="00BA2736">
        <w:rPr>
          <w:rFonts w:ascii="Palatino Linotype" w:hAnsi="Palatino Linotype"/>
          <w:sz w:val="26"/>
          <w:szCs w:val="26"/>
        </w:rPr>
        <w:t xml:space="preserve"> rispetto all’originale greco</w:t>
      </w:r>
      <w:r>
        <w:rPr>
          <w:rFonts w:ascii="Palatino Linotype" w:hAnsi="Palatino Linotype"/>
          <w:sz w:val="26"/>
          <w:szCs w:val="26"/>
        </w:rPr>
        <w:t>, connotando in maniera netta il dest</w:t>
      </w:r>
      <w:r>
        <w:rPr>
          <w:rFonts w:ascii="Palatino Linotype" w:hAnsi="Palatino Linotype"/>
          <w:sz w:val="26"/>
          <w:szCs w:val="26"/>
        </w:rPr>
        <w:t>i</w:t>
      </w:r>
      <w:r>
        <w:rPr>
          <w:rFonts w:ascii="Palatino Linotype" w:hAnsi="Palatino Linotype"/>
          <w:sz w:val="26"/>
          <w:szCs w:val="26"/>
        </w:rPr>
        <w:lastRenderedPageBreak/>
        <w:t>natario del carme “al maschile” tramite l'inserimento in un contesto d</w:t>
      </w:r>
      <w:r>
        <w:rPr>
          <w:rFonts w:ascii="Palatino Linotype" w:hAnsi="Palatino Linotype"/>
          <w:sz w:val="26"/>
          <w:szCs w:val="26"/>
        </w:rPr>
        <w:t>e</w:t>
      </w:r>
      <w:r>
        <w:rPr>
          <w:rFonts w:ascii="Palatino Linotype" w:hAnsi="Palatino Linotype"/>
          <w:sz w:val="26"/>
          <w:szCs w:val="26"/>
        </w:rPr>
        <w:t>finito</w:t>
      </w:r>
      <w:r w:rsidR="00BA2736">
        <w:rPr>
          <w:rFonts w:ascii="Palatino Linotype" w:hAnsi="Palatino Linotype"/>
          <w:sz w:val="26"/>
          <w:szCs w:val="26"/>
        </w:rPr>
        <w:t>.</w:t>
      </w:r>
    </w:p>
    <w:p w:rsidR="00E911FA" w:rsidRDefault="00BA2736" w:rsidP="003947A1">
      <w:pPr>
        <w:pStyle w:val="NormaleWeb"/>
        <w:spacing w:before="0" w:beforeAutospacing="0" w:after="0"/>
        <w:ind w:firstLine="567"/>
        <w:jc w:val="both"/>
      </w:pPr>
      <w:r>
        <w:rPr>
          <w:rFonts w:ascii="Palatino Linotype" w:hAnsi="Palatino Linotype"/>
          <w:sz w:val="26"/>
          <w:szCs w:val="26"/>
        </w:rPr>
        <w:t>L</w:t>
      </w:r>
      <w:r w:rsidR="00E911FA">
        <w:rPr>
          <w:rFonts w:ascii="Palatino Linotype" w:hAnsi="Palatino Linotype"/>
          <w:sz w:val="26"/>
          <w:szCs w:val="26"/>
        </w:rPr>
        <w:t>'incertezza sul destinatario è provata, tra l'altro, dalla resa in it</w:t>
      </w:r>
      <w:r w:rsidR="00E911FA">
        <w:rPr>
          <w:rFonts w:ascii="Palatino Linotype" w:hAnsi="Palatino Linotype"/>
          <w:sz w:val="26"/>
          <w:szCs w:val="26"/>
        </w:rPr>
        <w:t>a</w:t>
      </w:r>
      <w:r w:rsidR="00E911FA">
        <w:rPr>
          <w:rFonts w:ascii="Palatino Linotype" w:hAnsi="Palatino Linotype"/>
          <w:sz w:val="26"/>
          <w:szCs w:val="26"/>
        </w:rPr>
        <w:t>liano dell'</w:t>
      </w:r>
      <w:r w:rsidR="00E911FA">
        <w:rPr>
          <w:rFonts w:ascii="Palatino Linotype" w:hAnsi="Palatino Linotype"/>
          <w:i/>
          <w:iCs/>
          <w:sz w:val="26"/>
          <w:szCs w:val="26"/>
        </w:rPr>
        <w:t>incipit</w:t>
      </w:r>
      <w:r w:rsidR="00E911FA">
        <w:rPr>
          <w:rFonts w:ascii="Palatino Linotype" w:hAnsi="Palatino Linotype"/>
          <w:sz w:val="26"/>
          <w:szCs w:val="26"/>
        </w:rPr>
        <w:t xml:space="preserve"> del frammento nelle edizioni italiane: nell'edizione Bompiani del romanzo </w:t>
      </w:r>
      <w:r>
        <w:rPr>
          <w:rFonts w:ascii="Palatino Linotype" w:hAnsi="Palatino Linotype"/>
          <w:sz w:val="26"/>
          <w:szCs w:val="26"/>
        </w:rPr>
        <w:t>il verbo greco è reso</w:t>
      </w:r>
      <w:r w:rsidR="00E911FA">
        <w:rPr>
          <w:rFonts w:ascii="Palatino Linotype" w:hAnsi="Palatino Linotype"/>
          <w:sz w:val="26"/>
          <w:szCs w:val="26"/>
        </w:rPr>
        <w:t xml:space="preserve"> necessariamente</w:t>
      </w:r>
      <w:r>
        <w:rPr>
          <w:rFonts w:ascii="Palatino Linotype" w:hAnsi="Palatino Linotype"/>
          <w:sz w:val="26"/>
          <w:szCs w:val="26"/>
        </w:rPr>
        <w:t xml:space="preserve"> con</w:t>
      </w:r>
      <w:r w:rsidR="00E911FA">
        <w:rPr>
          <w:rFonts w:ascii="Palatino Linotype" w:hAnsi="Palatino Linotype"/>
          <w:sz w:val="26"/>
          <w:szCs w:val="26"/>
        </w:rPr>
        <w:t xml:space="preserve"> «sei venuto» (Jong 2003: 36), mentre, per esempio, Tedeschi (2009</w:t>
      </w:r>
      <w:r w:rsidR="00E911FA">
        <w:rPr>
          <w:rFonts w:ascii="Palatino Linotype" w:hAnsi="Palatino Linotype"/>
          <w:sz w:val="26"/>
          <w:szCs w:val="26"/>
          <w:vertAlign w:val="superscript"/>
        </w:rPr>
        <w:t>2</w:t>
      </w:r>
      <w:r w:rsidR="00E911FA">
        <w:rPr>
          <w:rFonts w:ascii="Palatino Linotype" w:hAnsi="Palatino Linotype"/>
          <w:sz w:val="26"/>
          <w:szCs w:val="26"/>
        </w:rPr>
        <w:t xml:space="preserve">: 11 e 34) risolve con l'imparziale «venisti» e </w:t>
      </w:r>
      <w:proofErr w:type="spellStart"/>
      <w:r w:rsidR="00E911FA">
        <w:rPr>
          <w:rFonts w:ascii="Palatino Linotype" w:hAnsi="Palatino Linotype"/>
          <w:sz w:val="26"/>
          <w:szCs w:val="26"/>
        </w:rPr>
        <w:t>Guidorizzi</w:t>
      </w:r>
      <w:proofErr w:type="spellEnd"/>
      <w:r w:rsidR="00E911FA">
        <w:rPr>
          <w:rFonts w:ascii="Palatino Linotype" w:hAnsi="Palatino Linotype"/>
          <w:sz w:val="26"/>
          <w:szCs w:val="26"/>
        </w:rPr>
        <w:t xml:space="preserve"> (1993) rende, invece, con «sei venu</w:t>
      </w:r>
      <w:r>
        <w:rPr>
          <w:rFonts w:ascii="Palatino Linotype" w:hAnsi="Palatino Linotype"/>
          <w:sz w:val="26"/>
          <w:szCs w:val="26"/>
        </w:rPr>
        <w:t>ta»</w:t>
      </w:r>
      <w:r w:rsidR="00E911FA">
        <w:rPr>
          <w:rFonts w:ascii="Palatino Linotype" w:hAnsi="Palatino Linotype"/>
          <w:sz w:val="26"/>
          <w:szCs w:val="26"/>
        </w:rPr>
        <w:t>.</w:t>
      </w:r>
    </w:p>
    <w:p w:rsidR="00E911FA" w:rsidRDefault="00E911FA" w:rsidP="003947A1">
      <w:pPr>
        <w:pStyle w:val="NormaleWeb"/>
        <w:spacing w:before="0" w:beforeAutospacing="0" w:after="0"/>
        <w:ind w:firstLine="567"/>
        <w:jc w:val="both"/>
      </w:pPr>
      <w:r>
        <w:rPr>
          <w:rFonts w:ascii="Palatino Linotype" w:hAnsi="Palatino Linotype"/>
          <w:sz w:val="26"/>
          <w:szCs w:val="26"/>
        </w:rPr>
        <w:t xml:space="preserve">Ma gli adattamenti che si possono rilevare </w:t>
      </w:r>
      <w:r w:rsidR="00BA2736">
        <w:rPr>
          <w:rFonts w:ascii="Palatino Linotype" w:hAnsi="Palatino Linotype"/>
          <w:sz w:val="26"/>
          <w:szCs w:val="26"/>
        </w:rPr>
        <w:t xml:space="preserve">nella versione della Jong </w:t>
      </w:r>
      <w:r>
        <w:rPr>
          <w:rFonts w:ascii="Palatino Linotype" w:hAnsi="Palatino Linotype"/>
          <w:sz w:val="26"/>
          <w:szCs w:val="26"/>
        </w:rPr>
        <w:t xml:space="preserve">non sono solo di contesto. </w:t>
      </w:r>
    </w:p>
    <w:p w:rsidR="00E911FA" w:rsidRDefault="00E911FA" w:rsidP="003947A1">
      <w:pPr>
        <w:pStyle w:val="NormaleWeb"/>
        <w:spacing w:before="0" w:beforeAutospacing="0" w:after="0"/>
        <w:ind w:firstLine="567"/>
        <w:jc w:val="both"/>
      </w:pPr>
      <w:r>
        <w:rPr>
          <w:rFonts w:ascii="Palatino Linotype" w:hAnsi="Palatino Linotype"/>
          <w:sz w:val="26"/>
          <w:szCs w:val="26"/>
        </w:rPr>
        <w:t xml:space="preserve">A guardare più da vicino, anche se il frammento originale non è privo di emendamenti e dubbi filologici, la Jong apporta almeno una variazione di contenuto indicativa della necessità di un adattamento al punto preciso della trama della sua narrazione. </w:t>
      </w:r>
    </w:p>
    <w:p w:rsidR="00E911FA" w:rsidRDefault="00E911FA" w:rsidP="003947A1">
      <w:pPr>
        <w:pStyle w:val="NormaleWeb"/>
        <w:spacing w:before="0" w:beforeAutospacing="0" w:after="0"/>
        <w:ind w:firstLine="567"/>
        <w:jc w:val="both"/>
      </w:pPr>
      <w:r>
        <w:rPr>
          <w:rFonts w:ascii="Palatino Linotype" w:hAnsi="Palatino Linotype"/>
          <w:sz w:val="26"/>
          <w:szCs w:val="26"/>
        </w:rPr>
        <w:t>Ecco come è l</w:t>
      </w:r>
      <w:r w:rsidR="003947A1">
        <w:rPr>
          <w:rFonts w:ascii="Palatino Linotype" w:hAnsi="Palatino Linotype"/>
          <w:sz w:val="26"/>
          <w:szCs w:val="26"/>
        </w:rPr>
        <w:t>a</w:t>
      </w:r>
      <w:r>
        <w:rPr>
          <w:rFonts w:ascii="Palatino Linotype" w:hAnsi="Palatino Linotype"/>
          <w:sz w:val="26"/>
          <w:szCs w:val="26"/>
        </w:rPr>
        <w:t xml:space="preserve"> traduzione del frammento greco originale:</w:t>
      </w:r>
    </w:p>
    <w:p w:rsidR="00E911FA" w:rsidRDefault="00E911FA" w:rsidP="00E911FA">
      <w:pPr>
        <w:pStyle w:val="NormaleWeb"/>
        <w:spacing w:after="0"/>
        <w:ind w:firstLine="567"/>
      </w:pPr>
    </w:p>
    <w:p w:rsidR="00E911FA" w:rsidRPr="00E911FA" w:rsidRDefault="00E911FA" w:rsidP="00E911FA">
      <w:pPr>
        <w:pStyle w:val="NormaleWeb"/>
        <w:spacing w:before="0" w:beforeAutospacing="0" w:after="0"/>
        <w:ind w:firstLine="567"/>
        <w:jc w:val="center"/>
      </w:pPr>
      <w:r w:rsidRPr="00E911FA">
        <w:rPr>
          <w:rFonts w:ascii="Palatino Linotype" w:hAnsi="Palatino Linotype"/>
        </w:rPr>
        <w:t xml:space="preserve">Venisti, hai fatto bene, e io ti aspettavo, </w:t>
      </w:r>
    </w:p>
    <w:p w:rsidR="00E911FA" w:rsidRPr="00E911FA" w:rsidRDefault="00E911FA" w:rsidP="00E911FA">
      <w:pPr>
        <w:pStyle w:val="NormaleWeb"/>
        <w:spacing w:before="0" w:beforeAutospacing="0" w:after="0"/>
        <w:ind w:firstLine="567"/>
        <w:jc w:val="center"/>
      </w:pPr>
      <w:r w:rsidRPr="00E911FA">
        <w:rPr>
          <w:rFonts w:ascii="Palatino Linotype" w:hAnsi="Palatino Linotype"/>
        </w:rPr>
        <w:t>tu che hai reso fresca la mia anima che arde di passione. (</w:t>
      </w:r>
      <w:proofErr w:type="spellStart"/>
      <w:r w:rsidRPr="00E911FA">
        <w:rPr>
          <w:rFonts w:ascii="Palatino Linotype" w:hAnsi="Palatino Linotype"/>
        </w:rPr>
        <w:t>Fr</w:t>
      </w:r>
      <w:proofErr w:type="spellEnd"/>
      <w:r w:rsidRPr="00E911FA">
        <w:rPr>
          <w:rFonts w:ascii="Palatino Linotype" w:hAnsi="Palatino Linotype"/>
        </w:rPr>
        <w:t>. 46 V.)</w:t>
      </w:r>
    </w:p>
    <w:p w:rsidR="00E911FA" w:rsidRDefault="00E911FA" w:rsidP="003947A1">
      <w:pPr>
        <w:pStyle w:val="NormaleWeb"/>
        <w:spacing w:after="0"/>
        <w:ind w:firstLine="567"/>
        <w:jc w:val="both"/>
      </w:pPr>
      <w:r>
        <w:rPr>
          <w:rFonts w:ascii="Palatino Linotype" w:hAnsi="Palatino Linotype"/>
          <w:sz w:val="26"/>
          <w:szCs w:val="26"/>
        </w:rPr>
        <w:t>Come si può notare, la scrittrice americana censura completame</w:t>
      </w:r>
      <w:r>
        <w:rPr>
          <w:rFonts w:ascii="Palatino Linotype" w:hAnsi="Palatino Linotype"/>
          <w:sz w:val="26"/>
          <w:szCs w:val="26"/>
        </w:rPr>
        <w:t>n</w:t>
      </w:r>
      <w:r>
        <w:rPr>
          <w:rFonts w:ascii="Palatino Linotype" w:hAnsi="Palatino Linotype"/>
          <w:sz w:val="26"/>
          <w:szCs w:val="26"/>
        </w:rPr>
        <w:t>te l'espressione che in greco risulta essere centrale: la persona a cui è rivolto il carme «ha reso fresca» l'anima, cioè «ha portato sollievo</w:t>
      </w:r>
      <w:r w:rsidR="00BA2736">
        <w:rPr>
          <w:rFonts w:ascii="Palatino Linotype" w:hAnsi="Palatino Linotype"/>
          <w:sz w:val="26"/>
          <w:szCs w:val="26"/>
        </w:rPr>
        <w:t>, ha calmato» i</w:t>
      </w:r>
      <w:r>
        <w:rPr>
          <w:rFonts w:ascii="Palatino Linotype" w:hAnsi="Palatino Linotype"/>
          <w:sz w:val="26"/>
          <w:szCs w:val="26"/>
        </w:rPr>
        <w:t>l cuore preso dalla passione, grazie al suo arrivo probabi</w:t>
      </w:r>
      <w:r>
        <w:rPr>
          <w:rFonts w:ascii="Palatino Linotype" w:hAnsi="Palatino Linotype"/>
          <w:sz w:val="26"/>
          <w:szCs w:val="26"/>
        </w:rPr>
        <w:t>l</w:t>
      </w:r>
      <w:r>
        <w:rPr>
          <w:rFonts w:ascii="Palatino Linotype" w:hAnsi="Palatino Linotype"/>
          <w:sz w:val="26"/>
          <w:szCs w:val="26"/>
        </w:rPr>
        <w:t xml:space="preserve">mente inatteso. (Cfr. l'eco della forma greca </w:t>
      </w:r>
      <w:proofErr w:type="spellStart"/>
      <w:r>
        <w:rPr>
          <w:rFonts w:ascii="Palatino Linotype" w:hAnsi="Palatino Linotype"/>
          <w:i/>
          <w:iCs/>
          <w:sz w:val="26"/>
          <w:szCs w:val="26"/>
        </w:rPr>
        <w:t>élthes</w:t>
      </w:r>
      <w:proofErr w:type="spellEnd"/>
      <w:r>
        <w:rPr>
          <w:rFonts w:ascii="Palatino Linotype" w:hAnsi="Palatino Linotype"/>
          <w:i/>
          <w:iCs/>
          <w:sz w:val="26"/>
          <w:szCs w:val="26"/>
        </w:rPr>
        <w:t>,</w:t>
      </w:r>
      <w:r>
        <w:rPr>
          <w:rFonts w:ascii="Palatino Linotype" w:hAnsi="Palatino Linotype"/>
          <w:sz w:val="26"/>
          <w:szCs w:val="26"/>
        </w:rPr>
        <w:t xml:space="preserve"> cioè</w:t>
      </w:r>
      <w:r>
        <w:rPr>
          <w:rFonts w:ascii="Palatino Linotype" w:hAnsi="Palatino Linotype"/>
          <w:i/>
          <w:iCs/>
          <w:sz w:val="26"/>
          <w:szCs w:val="26"/>
        </w:rPr>
        <w:t xml:space="preserve"> </w:t>
      </w:r>
      <w:r>
        <w:rPr>
          <w:rFonts w:ascii="Palatino Linotype" w:hAnsi="Palatino Linotype"/>
          <w:sz w:val="26"/>
          <w:szCs w:val="26"/>
        </w:rPr>
        <w:t xml:space="preserve">«venisti», in </w:t>
      </w:r>
      <w:proofErr w:type="spellStart"/>
      <w:r>
        <w:rPr>
          <w:rFonts w:ascii="Palatino Linotype" w:hAnsi="Palatino Linotype"/>
          <w:sz w:val="26"/>
          <w:szCs w:val="26"/>
        </w:rPr>
        <w:t>Ar</w:t>
      </w:r>
      <w:proofErr w:type="spellEnd"/>
      <w:r>
        <w:rPr>
          <w:rFonts w:ascii="Palatino Linotype" w:hAnsi="Palatino Linotype"/>
          <w:sz w:val="26"/>
          <w:szCs w:val="26"/>
        </w:rPr>
        <w:t xml:space="preserve">. </w:t>
      </w:r>
      <w:r>
        <w:rPr>
          <w:rFonts w:ascii="Palatino Linotype" w:hAnsi="Palatino Linotype"/>
          <w:i/>
          <w:iCs/>
          <w:sz w:val="26"/>
          <w:szCs w:val="26"/>
        </w:rPr>
        <w:t xml:space="preserve">Pax </w:t>
      </w:r>
      <w:r>
        <w:rPr>
          <w:rFonts w:ascii="Palatino Linotype" w:hAnsi="Palatino Linotype"/>
          <w:sz w:val="26"/>
          <w:szCs w:val="26"/>
        </w:rPr>
        <w:t xml:space="preserve">582; cfr. </w:t>
      </w:r>
      <w:proofErr w:type="spellStart"/>
      <w:r>
        <w:rPr>
          <w:rFonts w:ascii="Palatino Linotype" w:hAnsi="Palatino Linotype"/>
          <w:sz w:val="26"/>
          <w:szCs w:val="26"/>
        </w:rPr>
        <w:t>Theocr</w:t>
      </w:r>
      <w:proofErr w:type="spellEnd"/>
      <w:r>
        <w:rPr>
          <w:rFonts w:ascii="Palatino Linotype" w:hAnsi="Palatino Linotype"/>
          <w:sz w:val="26"/>
          <w:szCs w:val="26"/>
        </w:rPr>
        <w:t>. XII 1).</w:t>
      </w:r>
    </w:p>
    <w:p w:rsidR="00E911FA" w:rsidRDefault="00E911FA" w:rsidP="003947A1">
      <w:pPr>
        <w:pStyle w:val="NormaleWeb"/>
        <w:spacing w:before="0" w:beforeAutospacing="0" w:after="0"/>
        <w:ind w:firstLine="567"/>
        <w:jc w:val="both"/>
      </w:pPr>
      <w:r>
        <w:rPr>
          <w:rFonts w:ascii="Palatino Linotype" w:hAnsi="Palatino Linotype"/>
          <w:sz w:val="26"/>
          <w:szCs w:val="26"/>
        </w:rPr>
        <w:t>La variazione informativa rispecchia</w:t>
      </w:r>
      <w:r w:rsidR="00634A99">
        <w:rPr>
          <w:rFonts w:ascii="Palatino Linotype" w:hAnsi="Palatino Linotype"/>
          <w:sz w:val="26"/>
          <w:szCs w:val="26"/>
        </w:rPr>
        <w:t>,</w:t>
      </w:r>
      <w:r>
        <w:rPr>
          <w:rFonts w:ascii="Palatino Linotype" w:hAnsi="Palatino Linotype"/>
          <w:sz w:val="26"/>
          <w:szCs w:val="26"/>
        </w:rPr>
        <w:t xml:space="preserve"> anche in questo caso</w:t>
      </w:r>
      <w:r w:rsidR="00634A99">
        <w:rPr>
          <w:rFonts w:ascii="Palatino Linotype" w:hAnsi="Palatino Linotype"/>
          <w:sz w:val="26"/>
          <w:szCs w:val="26"/>
        </w:rPr>
        <w:t>,</w:t>
      </w:r>
      <w:r>
        <w:rPr>
          <w:rFonts w:ascii="Palatino Linotype" w:hAnsi="Palatino Linotype"/>
          <w:sz w:val="26"/>
          <w:szCs w:val="26"/>
        </w:rPr>
        <w:t xml:space="preserve"> il te</w:t>
      </w:r>
      <w:r>
        <w:rPr>
          <w:rFonts w:ascii="Palatino Linotype" w:hAnsi="Palatino Linotype"/>
          <w:sz w:val="26"/>
          <w:szCs w:val="26"/>
        </w:rPr>
        <w:t>n</w:t>
      </w:r>
      <w:r>
        <w:rPr>
          <w:rFonts w:ascii="Palatino Linotype" w:hAnsi="Palatino Linotype"/>
          <w:sz w:val="26"/>
          <w:szCs w:val="26"/>
        </w:rPr>
        <w:t>tativo di adattare il testo del frammento greco al nuovo contesto.</w:t>
      </w:r>
    </w:p>
    <w:p w:rsidR="00E911FA" w:rsidRDefault="00E911FA" w:rsidP="003947A1">
      <w:pPr>
        <w:pStyle w:val="NormaleWeb"/>
        <w:spacing w:before="0" w:beforeAutospacing="0" w:after="0"/>
        <w:ind w:firstLine="567"/>
        <w:jc w:val="both"/>
      </w:pPr>
      <w:r>
        <w:rPr>
          <w:rFonts w:ascii="Palatino Linotype" w:hAnsi="Palatino Linotype"/>
          <w:sz w:val="26"/>
          <w:szCs w:val="26"/>
        </w:rPr>
        <w:t xml:space="preserve">La Saffo </w:t>
      </w:r>
      <w:proofErr w:type="spellStart"/>
      <w:r>
        <w:rPr>
          <w:rFonts w:ascii="Palatino Linotype" w:hAnsi="Palatino Linotype"/>
          <w:sz w:val="26"/>
          <w:szCs w:val="26"/>
        </w:rPr>
        <w:t>jonghiana</w:t>
      </w:r>
      <w:proofErr w:type="spellEnd"/>
      <w:r>
        <w:rPr>
          <w:rFonts w:ascii="Palatino Linotype" w:hAnsi="Palatino Linotype"/>
          <w:sz w:val="26"/>
          <w:szCs w:val="26"/>
        </w:rPr>
        <w:t>, infatti, nella situazione descritta nel romanzo, non necessita della liberazione dall'ansia amorosa dovuta all'assenza dell'amato: Alceo è presente ed è lui stesso ad averla invitata al simp</w:t>
      </w:r>
      <w:r>
        <w:rPr>
          <w:rFonts w:ascii="Palatino Linotype" w:hAnsi="Palatino Linotype"/>
          <w:sz w:val="26"/>
          <w:szCs w:val="26"/>
        </w:rPr>
        <w:t>o</w:t>
      </w:r>
      <w:r>
        <w:rPr>
          <w:rFonts w:ascii="Palatino Linotype" w:hAnsi="Palatino Linotype"/>
          <w:sz w:val="26"/>
          <w:szCs w:val="26"/>
        </w:rPr>
        <w:t xml:space="preserve">sio ed al canto; inoltre, come si è detto, è proprio durante la festa che nasce l'amore tra i due. </w:t>
      </w:r>
    </w:p>
    <w:p w:rsidR="00E911FA" w:rsidRDefault="00E911FA" w:rsidP="003947A1">
      <w:pPr>
        <w:pStyle w:val="NormaleWeb"/>
        <w:spacing w:before="0" w:beforeAutospacing="0" w:after="0"/>
        <w:ind w:firstLine="567"/>
        <w:jc w:val="both"/>
      </w:pPr>
      <w:r>
        <w:rPr>
          <w:rFonts w:ascii="Palatino Linotype" w:hAnsi="Palatino Linotype"/>
          <w:sz w:val="26"/>
          <w:szCs w:val="26"/>
        </w:rPr>
        <w:t>Il frammento originale, invece, presuppone una situazione pr</w:t>
      </w:r>
      <w:r>
        <w:rPr>
          <w:rFonts w:ascii="Palatino Linotype" w:hAnsi="Palatino Linotype"/>
          <w:sz w:val="26"/>
          <w:szCs w:val="26"/>
        </w:rPr>
        <w:t>e</w:t>
      </w:r>
      <w:r>
        <w:rPr>
          <w:rFonts w:ascii="Palatino Linotype" w:hAnsi="Palatino Linotype"/>
          <w:sz w:val="26"/>
          <w:szCs w:val="26"/>
        </w:rPr>
        <w:t>gressa di lontananza dell'amato ed un arrivo inatteso, benché desider</w:t>
      </w:r>
      <w:r>
        <w:rPr>
          <w:rFonts w:ascii="Palatino Linotype" w:hAnsi="Palatino Linotype"/>
          <w:sz w:val="26"/>
          <w:szCs w:val="26"/>
        </w:rPr>
        <w:t>a</w:t>
      </w:r>
      <w:r>
        <w:rPr>
          <w:rFonts w:ascii="Palatino Linotype" w:hAnsi="Palatino Linotype"/>
          <w:sz w:val="26"/>
          <w:szCs w:val="26"/>
        </w:rPr>
        <w:lastRenderedPageBreak/>
        <w:t>to, nonché un sentimento amoroso già da tempo presente nell'animo del soggetto e non collocabile in una fase iniziale dell'innamoramento.</w:t>
      </w:r>
    </w:p>
    <w:p w:rsidR="00E911FA" w:rsidRDefault="00E911FA" w:rsidP="003947A1">
      <w:pPr>
        <w:pStyle w:val="NormaleWeb"/>
        <w:spacing w:before="0" w:beforeAutospacing="0" w:after="0"/>
        <w:ind w:firstLine="567"/>
        <w:jc w:val="both"/>
      </w:pPr>
      <w:r>
        <w:rPr>
          <w:rFonts w:ascii="Palatino Linotype" w:hAnsi="Palatino Linotype"/>
          <w:sz w:val="26"/>
          <w:szCs w:val="26"/>
        </w:rPr>
        <w:t>Per questi motivi la scrittrice deve operare dei necessari cambi</w:t>
      </w:r>
      <w:r>
        <w:rPr>
          <w:rFonts w:ascii="Palatino Linotype" w:hAnsi="Palatino Linotype"/>
          <w:sz w:val="26"/>
          <w:szCs w:val="26"/>
        </w:rPr>
        <w:t>a</w:t>
      </w:r>
      <w:r>
        <w:rPr>
          <w:rFonts w:ascii="Palatino Linotype" w:hAnsi="Palatino Linotype"/>
          <w:sz w:val="26"/>
          <w:szCs w:val="26"/>
        </w:rPr>
        <w:t xml:space="preserve">menti rispetto all'originale, accentuando proprio l'aspetto dell'inizio della passione amorosa in Saffo tramite una sorta </w:t>
      </w:r>
      <w:r>
        <w:rPr>
          <w:rFonts w:ascii="Palatino Linotype" w:hAnsi="Palatino Linotype"/>
          <w:color w:val="000000"/>
          <w:sz w:val="26"/>
          <w:szCs w:val="26"/>
        </w:rPr>
        <w:t>di reiterazione sinta</w:t>
      </w:r>
      <w:r>
        <w:rPr>
          <w:rFonts w:ascii="Palatino Linotype" w:hAnsi="Palatino Linotype"/>
          <w:color w:val="000000"/>
          <w:sz w:val="26"/>
          <w:szCs w:val="26"/>
        </w:rPr>
        <w:t>t</w:t>
      </w:r>
      <w:r>
        <w:rPr>
          <w:rFonts w:ascii="Palatino Linotype" w:hAnsi="Palatino Linotype"/>
          <w:sz w:val="26"/>
          <w:szCs w:val="26"/>
        </w:rPr>
        <w:t>tica e concettuale che si esprime nei due versi contigui «Mi hai acceso il cuore / e infiammato il petto»: quasi un pleonasmo concettuale dell'</w:t>
      </w:r>
      <w:r>
        <w:rPr>
          <w:rFonts w:ascii="Palatino Linotype" w:hAnsi="Palatino Linotype"/>
          <w:sz w:val="26"/>
          <w:szCs w:val="26"/>
        </w:rPr>
        <w:t>e</w:t>
      </w:r>
      <w:r>
        <w:rPr>
          <w:rFonts w:ascii="Palatino Linotype" w:hAnsi="Palatino Linotype"/>
          <w:sz w:val="26"/>
          <w:szCs w:val="26"/>
        </w:rPr>
        <w:t>spressione originaria greca «la mia anima che arde di desiderio».</w:t>
      </w:r>
    </w:p>
    <w:p w:rsidR="00BD614C" w:rsidRDefault="00BD614C" w:rsidP="00555F27">
      <w:pPr>
        <w:pStyle w:val="NormaleWeb"/>
        <w:spacing w:before="0" w:beforeAutospacing="0" w:after="0"/>
        <w:ind w:firstLine="567"/>
        <w:jc w:val="both"/>
      </w:pPr>
      <w:r>
        <w:rPr>
          <w:rFonts w:ascii="Palatino Linotype" w:hAnsi="Palatino Linotype"/>
          <w:sz w:val="26"/>
          <w:szCs w:val="26"/>
        </w:rPr>
        <w:t>È interessante notare, però, che l'uso della ripetizione è, secondo la tradizione, una caratteristica raffinata della poesia di Saffo e, quindi, l'aggiunta della Jong risulta pienamente coerente con il suo stile poet</w:t>
      </w:r>
      <w:r>
        <w:rPr>
          <w:rFonts w:ascii="Palatino Linotype" w:hAnsi="Palatino Linotype"/>
          <w:sz w:val="26"/>
          <w:szCs w:val="26"/>
        </w:rPr>
        <w:t>i</w:t>
      </w:r>
      <w:r>
        <w:rPr>
          <w:rFonts w:ascii="Palatino Linotype" w:hAnsi="Palatino Linotype"/>
          <w:sz w:val="26"/>
          <w:szCs w:val="26"/>
        </w:rPr>
        <w:t>co</w:t>
      </w:r>
      <w:r>
        <w:rPr>
          <w:rStyle w:val="Rimandonotaapidipagina"/>
          <w:rFonts w:ascii="Palatino Linotype" w:hAnsi="Palatino Linotype"/>
          <w:sz w:val="26"/>
          <w:szCs w:val="26"/>
        </w:rPr>
        <w:footnoteReference w:id="9"/>
      </w:r>
      <w:r>
        <w:rPr>
          <w:rFonts w:ascii="Palatino Linotype" w:hAnsi="Palatino Linotype"/>
          <w:sz w:val="26"/>
          <w:szCs w:val="26"/>
        </w:rPr>
        <w:t xml:space="preserve">, anche ammettendo che sia </w:t>
      </w:r>
      <w:r w:rsidR="00BA2736">
        <w:rPr>
          <w:rFonts w:ascii="Palatino Linotype" w:hAnsi="Palatino Linotype"/>
          <w:sz w:val="26"/>
          <w:szCs w:val="26"/>
        </w:rPr>
        <w:t>stata prodotta</w:t>
      </w:r>
      <w:r>
        <w:rPr>
          <w:rFonts w:ascii="Palatino Linotype" w:hAnsi="Palatino Linotype"/>
          <w:sz w:val="26"/>
          <w:szCs w:val="26"/>
        </w:rPr>
        <w:t xml:space="preserve"> in maniera istintiva.</w:t>
      </w:r>
    </w:p>
    <w:p w:rsidR="00BD614C" w:rsidRDefault="00BD614C" w:rsidP="003947A1">
      <w:pPr>
        <w:pStyle w:val="NormaleWeb"/>
        <w:spacing w:before="0" w:beforeAutospacing="0" w:after="0"/>
        <w:ind w:firstLine="567"/>
        <w:jc w:val="both"/>
      </w:pPr>
      <w:r>
        <w:rPr>
          <w:rFonts w:ascii="Palatino Linotype" w:hAnsi="Palatino Linotype"/>
          <w:sz w:val="26"/>
          <w:szCs w:val="26"/>
        </w:rPr>
        <w:t>Quindi, sebbene il periodo storico a cui risalgono le fonti, l'atte</w:t>
      </w:r>
      <w:r>
        <w:rPr>
          <w:rFonts w:ascii="Palatino Linotype" w:hAnsi="Palatino Linotype"/>
          <w:sz w:val="26"/>
          <w:szCs w:val="26"/>
        </w:rPr>
        <w:t>n</w:t>
      </w:r>
      <w:r>
        <w:rPr>
          <w:rFonts w:ascii="Palatino Linotype" w:hAnsi="Palatino Linotype"/>
          <w:sz w:val="26"/>
          <w:szCs w:val="26"/>
        </w:rPr>
        <w:t>dibilità degli autori delle stesse, debbano far assumere alle diverse t</w:t>
      </w:r>
      <w:r>
        <w:rPr>
          <w:rFonts w:ascii="Palatino Linotype" w:hAnsi="Palatino Linotype"/>
          <w:sz w:val="26"/>
          <w:szCs w:val="26"/>
        </w:rPr>
        <w:t>e</w:t>
      </w:r>
      <w:r>
        <w:rPr>
          <w:rFonts w:ascii="Palatino Linotype" w:hAnsi="Palatino Linotype"/>
          <w:sz w:val="26"/>
          <w:szCs w:val="26"/>
        </w:rPr>
        <w:t>stimonianze un valore di volta in volta diverso agli occhi di uno storico</w:t>
      </w:r>
      <w:r w:rsidR="00BA2736">
        <w:rPr>
          <w:rFonts w:ascii="Palatino Linotype" w:hAnsi="Palatino Linotype"/>
          <w:sz w:val="26"/>
          <w:szCs w:val="26"/>
        </w:rPr>
        <w:t xml:space="preserve"> della letteratura</w:t>
      </w:r>
      <w:r>
        <w:rPr>
          <w:rFonts w:ascii="Palatino Linotype" w:hAnsi="Palatino Linotype"/>
          <w:sz w:val="26"/>
          <w:szCs w:val="26"/>
        </w:rPr>
        <w:t xml:space="preserve">, </w:t>
      </w:r>
      <w:proofErr w:type="spellStart"/>
      <w:r>
        <w:rPr>
          <w:rFonts w:ascii="Palatino Linotype" w:hAnsi="Palatino Linotype"/>
          <w:sz w:val="26"/>
          <w:szCs w:val="26"/>
        </w:rPr>
        <w:t>poichè</w:t>
      </w:r>
      <w:proofErr w:type="spellEnd"/>
      <w:r>
        <w:rPr>
          <w:rFonts w:ascii="Palatino Linotype" w:hAnsi="Palatino Linotype"/>
          <w:sz w:val="26"/>
          <w:szCs w:val="26"/>
        </w:rPr>
        <w:t xml:space="preserve"> questo “bilanciamento” nel processo di dec</w:t>
      </w:r>
      <w:r>
        <w:rPr>
          <w:rFonts w:ascii="Palatino Linotype" w:hAnsi="Palatino Linotype"/>
          <w:sz w:val="26"/>
          <w:szCs w:val="26"/>
        </w:rPr>
        <w:t>o</w:t>
      </w:r>
      <w:r>
        <w:rPr>
          <w:rFonts w:ascii="Palatino Linotype" w:hAnsi="Palatino Linotype"/>
          <w:sz w:val="26"/>
          <w:szCs w:val="26"/>
        </w:rPr>
        <w:t xml:space="preserve">difica </w:t>
      </w:r>
      <w:proofErr w:type="spellStart"/>
      <w:r>
        <w:rPr>
          <w:rFonts w:ascii="Palatino Linotype" w:hAnsi="Palatino Linotype"/>
          <w:sz w:val="26"/>
          <w:szCs w:val="26"/>
        </w:rPr>
        <w:t>jonghiano</w:t>
      </w:r>
      <w:proofErr w:type="spellEnd"/>
      <w:r>
        <w:rPr>
          <w:rFonts w:ascii="Palatino Linotype" w:hAnsi="Palatino Linotype"/>
          <w:sz w:val="26"/>
          <w:szCs w:val="26"/>
        </w:rPr>
        <w:t xml:space="preserve"> non avviene, le informazioni antiche risultano un</w:t>
      </w:r>
      <w:r>
        <w:rPr>
          <w:rFonts w:ascii="Palatino Linotype" w:hAnsi="Palatino Linotype"/>
          <w:sz w:val="26"/>
          <w:szCs w:val="26"/>
        </w:rPr>
        <w:t>i</w:t>
      </w:r>
      <w:r>
        <w:rPr>
          <w:rFonts w:ascii="Palatino Linotype" w:hAnsi="Palatino Linotype"/>
          <w:sz w:val="26"/>
          <w:szCs w:val="26"/>
        </w:rPr>
        <w:t>formate, provocando un trattamento fondamentalmente acritico dal punto di vista filologico-letterario e storico.</w:t>
      </w:r>
    </w:p>
    <w:p w:rsidR="00BD614C" w:rsidRDefault="00BD614C" w:rsidP="003947A1">
      <w:pPr>
        <w:pStyle w:val="NormaleWeb"/>
        <w:spacing w:before="0" w:beforeAutospacing="0" w:after="0"/>
        <w:ind w:firstLine="567"/>
        <w:jc w:val="both"/>
      </w:pPr>
      <w:r>
        <w:rPr>
          <w:rFonts w:ascii="Palatino Linotype" w:hAnsi="Palatino Linotype"/>
          <w:sz w:val="26"/>
          <w:szCs w:val="26"/>
        </w:rPr>
        <w:t>Tale acriticità, che risulta ottimale al fine di poter avere più ma</w:t>
      </w:r>
      <w:r>
        <w:rPr>
          <w:rFonts w:ascii="Palatino Linotype" w:hAnsi="Palatino Linotype"/>
          <w:sz w:val="26"/>
          <w:szCs w:val="26"/>
        </w:rPr>
        <w:t>r</w:t>
      </w:r>
      <w:r>
        <w:rPr>
          <w:rFonts w:ascii="Palatino Linotype" w:hAnsi="Palatino Linotype"/>
          <w:sz w:val="26"/>
          <w:szCs w:val="26"/>
        </w:rPr>
        <w:t>gine per l'invenzione, può essere fuorviante per il lettore moderno, specialmente se privo di punti di riferimento rispetto ai classici origin</w:t>
      </w:r>
      <w:r>
        <w:rPr>
          <w:rFonts w:ascii="Palatino Linotype" w:hAnsi="Palatino Linotype"/>
          <w:sz w:val="26"/>
          <w:szCs w:val="26"/>
        </w:rPr>
        <w:t>a</w:t>
      </w:r>
      <w:r>
        <w:rPr>
          <w:rFonts w:ascii="Palatino Linotype" w:hAnsi="Palatino Linotype"/>
          <w:sz w:val="26"/>
          <w:szCs w:val="26"/>
        </w:rPr>
        <w:t>li o al contesto storico, ed impedisce, limitandola solo ad alcuni aspetti da cui non è possibile prescindere, l'invenzione di una storia biografica e letteraria che possa rientrare nel novero delle “storie possibili”.</w:t>
      </w:r>
    </w:p>
    <w:p w:rsidR="00BD614C" w:rsidRDefault="00BD614C" w:rsidP="003947A1">
      <w:pPr>
        <w:pStyle w:val="NormaleWeb"/>
        <w:spacing w:before="0" w:beforeAutospacing="0" w:after="0"/>
        <w:ind w:firstLine="567"/>
        <w:jc w:val="both"/>
      </w:pPr>
      <w:r>
        <w:rPr>
          <w:rFonts w:ascii="Palatino Linotype" w:hAnsi="Palatino Linotype"/>
          <w:sz w:val="26"/>
          <w:szCs w:val="26"/>
        </w:rPr>
        <w:t>È certo, tra l'altro, che i dati storici e letterari su Saffo sono stati t</w:t>
      </w:r>
      <w:r>
        <w:rPr>
          <w:rFonts w:ascii="Palatino Linotype" w:hAnsi="Palatino Linotype"/>
          <w:sz w:val="26"/>
          <w:szCs w:val="26"/>
        </w:rPr>
        <w:t>e</w:t>
      </w:r>
      <w:r>
        <w:rPr>
          <w:rFonts w:ascii="Palatino Linotype" w:hAnsi="Palatino Linotype"/>
          <w:sz w:val="26"/>
          <w:szCs w:val="26"/>
        </w:rPr>
        <w:t xml:space="preserve">nuti presenti dall'autrice e hanno originato, addirittura, la necessità di </w:t>
      </w:r>
      <w:r>
        <w:rPr>
          <w:rFonts w:ascii="Palatino Linotype" w:hAnsi="Palatino Linotype"/>
          <w:sz w:val="26"/>
          <w:szCs w:val="26"/>
        </w:rPr>
        <w:lastRenderedPageBreak/>
        <w:t>una sorta di revisione prima della pubblicazione del romanzo, che ha coinvolto docenti americani di Scienze dell'Antichità tra i quali lo st</w:t>
      </w:r>
      <w:r>
        <w:rPr>
          <w:rFonts w:ascii="Palatino Linotype" w:hAnsi="Palatino Linotype"/>
          <w:sz w:val="26"/>
          <w:szCs w:val="26"/>
        </w:rPr>
        <w:t>u</w:t>
      </w:r>
      <w:r>
        <w:rPr>
          <w:rFonts w:ascii="Palatino Linotype" w:hAnsi="Palatino Linotype"/>
          <w:sz w:val="26"/>
          <w:szCs w:val="26"/>
        </w:rPr>
        <w:t xml:space="preserve">dioso di Letteratura Classica Robert Ball ed il supporto bibliografico di Enti americani come le biblioteche del Barnard College, della Columbia </w:t>
      </w:r>
      <w:proofErr w:type="spellStart"/>
      <w:r>
        <w:rPr>
          <w:rFonts w:ascii="Palatino Linotype" w:hAnsi="Palatino Linotype"/>
          <w:sz w:val="26"/>
          <w:szCs w:val="26"/>
        </w:rPr>
        <w:t>University</w:t>
      </w:r>
      <w:proofErr w:type="spellEnd"/>
      <w:r>
        <w:rPr>
          <w:rFonts w:ascii="Palatino Linotype" w:hAnsi="Palatino Linotype"/>
          <w:sz w:val="26"/>
          <w:szCs w:val="26"/>
        </w:rPr>
        <w:t xml:space="preserve"> e della New York Society Library (Jong 2003: 371).</w:t>
      </w:r>
    </w:p>
    <w:p w:rsidR="00BD614C" w:rsidRDefault="00BD614C" w:rsidP="003947A1">
      <w:pPr>
        <w:pStyle w:val="NormaleWeb"/>
        <w:spacing w:before="0" w:beforeAutospacing="0" w:after="0"/>
        <w:ind w:firstLine="567"/>
        <w:jc w:val="both"/>
      </w:pPr>
      <w:r>
        <w:rPr>
          <w:rFonts w:ascii="Palatino Linotype" w:hAnsi="Palatino Linotype"/>
          <w:sz w:val="26"/>
          <w:szCs w:val="26"/>
        </w:rPr>
        <w:t>La scrittrice dichiara addirittura di avere fatto rivedere il man</w:t>
      </w:r>
      <w:r>
        <w:rPr>
          <w:rFonts w:ascii="Palatino Linotype" w:hAnsi="Palatino Linotype"/>
          <w:sz w:val="26"/>
          <w:szCs w:val="26"/>
        </w:rPr>
        <w:t>o</w:t>
      </w:r>
      <w:r>
        <w:rPr>
          <w:rFonts w:ascii="Palatino Linotype" w:hAnsi="Palatino Linotype"/>
          <w:sz w:val="26"/>
          <w:szCs w:val="26"/>
        </w:rPr>
        <w:t>scritto e le traduzioni «per controllare che non vi fossero errori» (Jong 2003: 371).</w:t>
      </w:r>
    </w:p>
    <w:p w:rsidR="00BD614C" w:rsidRDefault="00BD614C" w:rsidP="003947A1">
      <w:pPr>
        <w:pStyle w:val="NormaleWeb"/>
        <w:spacing w:before="0" w:beforeAutospacing="0" w:after="0"/>
        <w:ind w:firstLine="567"/>
        <w:jc w:val="both"/>
      </w:pPr>
      <w:r>
        <w:rPr>
          <w:rFonts w:ascii="Palatino Linotype" w:hAnsi="Palatino Linotype"/>
          <w:sz w:val="26"/>
          <w:szCs w:val="26"/>
        </w:rPr>
        <w:t xml:space="preserve">L'invenzione della Jong, insomma, si è rapportata, sin dall'inizio, con il dato storico, linguistico e poetico originale, con alcuni studi di settore, ma proprio questa attenzione, forse, ha dato origine ad un nuovo tipo di decodifica ed adattamento dei testi classici nella fusione con l'ispirazione, l'ideologia e lo stile particolare pregresso dell'autrice. </w:t>
      </w:r>
    </w:p>
    <w:p w:rsidR="00BD614C" w:rsidRDefault="00BD614C" w:rsidP="003947A1">
      <w:pPr>
        <w:pStyle w:val="NormaleWeb"/>
        <w:spacing w:before="0" w:beforeAutospacing="0" w:after="0"/>
        <w:ind w:firstLine="567"/>
        <w:jc w:val="both"/>
      </w:pPr>
      <w:r>
        <w:rPr>
          <w:rFonts w:ascii="Palatino Linotype" w:hAnsi="Palatino Linotype"/>
          <w:sz w:val="26"/>
          <w:szCs w:val="26"/>
        </w:rPr>
        <w:t>Come ammette ella stessa nella postfazione avere poche notizie è un ostacolo per uno storico ed una fortuna per un romanziere (Jong 2003: 367).</w:t>
      </w:r>
    </w:p>
    <w:p w:rsidR="00BD614C" w:rsidRDefault="00BD614C" w:rsidP="003947A1">
      <w:pPr>
        <w:pStyle w:val="NormaleWeb"/>
        <w:spacing w:before="0" w:beforeAutospacing="0" w:after="0"/>
        <w:ind w:firstLine="567"/>
        <w:jc w:val="both"/>
      </w:pPr>
      <w:r>
        <w:rPr>
          <w:rFonts w:ascii="Palatino Linotype" w:hAnsi="Palatino Linotype"/>
          <w:sz w:val="26"/>
          <w:szCs w:val="26"/>
        </w:rPr>
        <w:t>Tuttavia occorre anche considerare, alla luce dei processi di ada</w:t>
      </w:r>
      <w:r>
        <w:rPr>
          <w:rFonts w:ascii="Palatino Linotype" w:hAnsi="Palatino Linotype"/>
          <w:sz w:val="26"/>
          <w:szCs w:val="26"/>
        </w:rPr>
        <w:t>t</w:t>
      </w:r>
      <w:r>
        <w:rPr>
          <w:rFonts w:ascii="Palatino Linotype" w:hAnsi="Palatino Linotype"/>
          <w:sz w:val="26"/>
          <w:szCs w:val="26"/>
        </w:rPr>
        <w:t>tamento evidenziati nella scena del simposio, che, pur ammettendo che l'obiettivo finale non è la stesura di un vero e proprio romanzo storico, ma di una «</w:t>
      </w:r>
      <w:r>
        <w:rPr>
          <w:rFonts w:ascii="Palatino Linotype" w:hAnsi="Palatino Linotype"/>
          <w:i/>
          <w:iCs/>
          <w:sz w:val="26"/>
          <w:szCs w:val="26"/>
        </w:rPr>
        <w:t>fiction</w:t>
      </w:r>
      <w:r>
        <w:rPr>
          <w:rFonts w:ascii="Palatino Linotype" w:hAnsi="Palatino Linotype"/>
          <w:sz w:val="26"/>
          <w:szCs w:val="26"/>
        </w:rPr>
        <w:t xml:space="preserve"> storica» (Jong 2003: 371), l'esito non è stato “indol</w:t>
      </w:r>
      <w:r>
        <w:rPr>
          <w:rFonts w:ascii="Palatino Linotype" w:hAnsi="Palatino Linotype"/>
          <w:sz w:val="26"/>
          <w:szCs w:val="26"/>
        </w:rPr>
        <w:t>o</w:t>
      </w:r>
      <w:r>
        <w:rPr>
          <w:rFonts w:ascii="Palatino Linotype" w:hAnsi="Palatino Linotype"/>
          <w:sz w:val="26"/>
          <w:szCs w:val="26"/>
        </w:rPr>
        <w:t>re”: la base storica e letteraria, ben conosciuta grazie ai numerosi studi sull'opera di Saffo, risulta, ad una attenta analisi, in parte stravolta e mutata, nell'invenzione, proprio a partire dalla sostanza del contesto.</w:t>
      </w:r>
    </w:p>
    <w:p w:rsidR="00BD614C" w:rsidRDefault="00BD614C" w:rsidP="003947A1">
      <w:pPr>
        <w:pStyle w:val="NormaleWeb"/>
        <w:spacing w:before="0" w:beforeAutospacing="0" w:after="0"/>
        <w:ind w:firstLine="567"/>
        <w:jc w:val="both"/>
      </w:pPr>
      <w:r>
        <w:rPr>
          <w:rFonts w:ascii="Palatino Linotype" w:hAnsi="Palatino Linotype"/>
          <w:sz w:val="26"/>
          <w:szCs w:val="26"/>
        </w:rPr>
        <w:t>Il romanzo della Jong, comunque, al di là di ogni giudizio di mer</w:t>
      </w:r>
      <w:r>
        <w:rPr>
          <w:rFonts w:ascii="Palatino Linotype" w:hAnsi="Palatino Linotype"/>
          <w:sz w:val="26"/>
          <w:szCs w:val="26"/>
        </w:rPr>
        <w:t>i</w:t>
      </w:r>
      <w:r>
        <w:rPr>
          <w:rFonts w:ascii="Palatino Linotype" w:hAnsi="Palatino Linotype"/>
          <w:sz w:val="26"/>
          <w:szCs w:val="26"/>
        </w:rPr>
        <w:t>to e di ogni personale gusto letterario, dà prova della grande vitalità</w:t>
      </w:r>
      <w:r w:rsidR="004C1026">
        <w:rPr>
          <w:rFonts w:ascii="Palatino Linotype" w:hAnsi="Palatino Linotype"/>
          <w:sz w:val="26"/>
          <w:szCs w:val="26"/>
        </w:rPr>
        <w:t xml:space="preserve"> e attualità</w:t>
      </w:r>
      <w:r>
        <w:rPr>
          <w:rFonts w:ascii="Palatino Linotype" w:hAnsi="Palatino Linotype"/>
          <w:sz w:val="26"/>
          <w:szCs w:val="26"/>
        </w:rPr>
        <w:t xml:space="preserve"> che, ancor oggi, uno scrittore può trovare nei temi </w:t>
      </w:r>
      <w:r w:rsidR="004C1026">
        <w:rPr>
          <w:rFonts w:ascii="Palatino Linotype" w:hAnsi="Palatino Linotype"/>
          <w:sz w:val="26"/>
          <w:szCs w:val="26"/>
        </w:rPr>
        <w:t>e negli a</w:t>
      </w:r>
      <w:r w:rsidR="004C1026">
        <w:rPr>
          <w:rFonts w:ascii="Palatino Linotype" w:hAnsi="Palatino Linotype"/>
          <w:sz w:val="26"/>
          <w:szCs w:val="26"/>
        </w:rPr>
        <w:t>u</w:t>
      </w:r>
      <w:r w:rsidR="004C1026">
        <w:rPr>
          <w:rFonts w:ascii="Palatino Linotype" w:hAnsi="Palatino Linotype"/>
          <w:sz w:val="26"/>
          <w:szCs w:val="26"/>
        </w:rPr>
        <w:t>tori d</w:t>
      </w:r>
      <w:r>
        <w:rPr>
          <w:rFonts w:ascii="Palatino Linotype" w:hAnsi="Palatino Linotype"/>
          <w:sz w:val="26"/>
          <w:szCs w:val="26"/>
        </w:rPr>
        <w:t>ella letteratura greca</w:t>
      </w:r>
      <w:r w:rsidR="004C1026">
        <w:rPr>
          <w:rFonts w:ascii="Palatino Linotype" w:hAnsi="Palatino Linotype"/>
          <w:sz w:val="26"/>
          <w:szCs w:val="26"/>
        </w:rPr>
        <w:t xml:space="preserve"> antica:</w:t>
      </w:r>
      <w:r>
        <w:rPr>
          <w:rFonts w:ascii="Palatino Linotype" w:hAnsi="Palatino Linotype"/>
          <w:sz w:val="26"/>
          <w:szCs w:val="26"/>
        </w:rPr>
        <w:t xml:space="preserve"> </w:t>
      </w:r>
      <w:r w:rsidR="00566D02">
        <w:rPr>
          <w:rFonts w:ascii="Palatino Linotype" w:hAnsi="Palatino Linotype"/>
          <w:sz w:val="26"/>
          <w:szCs w:val="26"/>
        </w:rPr>
        <w:t>un crogiuolo talmente ricco</w:t>
      </w:r>
      <w:r>
        <w:rPr>
          <w:rFonts w:ascii="Palatino Linotype" w:hAnsi="Palatino Linotype"/>
          <w:sz w:val="26"/>
          <w:szCs w:val="26"/>
        </w:rPr>
        <w:t xml:space="preserve"> e “senza tempo”, da ispirare la trama di un romanzo moderno</w:t>
      </w:r>
      <w:r w:rsidR="004C1026">
        <w:rPr>
          <w:rFonts w:ascii="Palatino Linotype" w:hAnsi="Palatino Linotype"/>
          <w:sz w:val="26"/>
          <w:szCs w:val="26"/>
        </w:rPr>
        <w:t>,</w:t>
      </w:r>
      <w:r>
        <w:rPr>
          <w:rFonts w:ascii="Palatino Linotype" w:hAnsi="Palatino Linotype"/>
          <w:sz w:val="26"/>
          <w:szCs w:val="26"/>
        </w:rPr>
        <w:t xml:space="preserve"> dai contenuti </w:t>
      </w:r>
      <w:r w:rsidR="00BA2736">
        <w:rPr>
          <w:rFonts w:ascii="Palatino Linotype" w:hAnsi="Palatino Linotype"/>
          <w:sz w:val="26"/>
          <w:szCs w:val="26"/>
        </w:rPr>
        <w:t xml:space="preserve">talvolta </w:t>
      </w:r>
      <w:r>
        <w:rPr>
          <w:rFonts w:ascii="Palatino Linotype" w:hAnsi="Palatino Linotype"/>
          <w:sz w:val="26"/>
          <w:szCs w:val="26"/>
        </w:rPr>
        <w:t xml:space="preserve">trasgressivi, nonostante non possa essere considerato </w:t>
      </w:r>
      <w:proofErr w:type="spellStart"/>
      <w:r>
        <w:rPr>
          <w:rFonts w:ascii="Palatino Linotype" w:hAnsi="Palatino Linotype"/>
          <w:i/>
          <w:iCs/>
          <w:sz w:val="26"/>
          <w:szCs w:val="26"/>
        </w:rPr>
        <w:t>politically</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correct</w:t>
      </w:r>
      <w:proofErr w:type="spellEnd"/>
      <w:r>
        <w:rPr>
          <w:rFonts w:ascii="Palatino Linotype" w:hAnsi="Palatino Linotype"/>
          <w:sz w:val="26"/>
          <w:szCs w:val="26"/>
        </w:rPr>
        <w:t xml:space="preserve"> ogni qualsivoglia utilizzo creativo dei testi antichi.</w:t>
      </w:r>
    </w:p>
    <w:p w:rsidR="002A3AC9" w:rsidRPr="00906791" w:rsidRDefault="002A3AC9" w:rsidP="002A3AC9">
      <w:pPr>
        <w:pStyle w:val="Titolo2Info-coda"/>
      </w:pPr>
      <w:r w:rsidRPr="00906791">
        <w:lastRenderedPageBreak/>
        <w:t>Bibliografia</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Aloni, Antonio, “Eteria e tiaso: i gruppi aristocratici dii Lesbo tra economia e politica”, </w:t>
      </w:r>
      <w:r w:rsidRPr="00DA4BD8">
        <w:rPr>
          <w:rFonts w:eastAsia="Times New Roman"/>
          <w:i/>
          <w:iCs/>
          <w:sz w:val="26"/>
          <w:szCs w:val="26"/>
          <w:lang w:val="it-IT" w:eastAsia="it-IT"/>
        </w:rPr>
        <w:t>Dialoghi di Archeologia</w:t>
      </w:r>
      <w:r w:rsidRPr="00DA4BD8">
        <w:rPr>
          <w:rFonts w:eastAsia="Times New Roman"/>
          <w:sz w:val="26"/>
          <w:szCs w:val="26"/>
          <w:lang w:val="it-IT" w:eastAsia="it-IT"/>
        </w:rPr>
        <w:t xml:space="preserve"> III S. 1 (1983): 21-33.</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Bellatalla, Luciana-Marescotti, Elena, </w:t>
      </w:r>
      <w:r w:rsidRPr="00DA4BD8">
        <w:rPr>
          <w:rFonts w:eastAsia="Times New Roman"/>
          <w:i/>
          <w:iCs/>
          <w:sz w:val="26"/>
          <w:szCs w:val="26"/>
          <w:lang w:val="it-IT" w:eastAsia="it-IT"/>
        </w:rPr>
        <w:t>I sentieri della scienza e dell'</w:t>
      </w:r>
      <w:r w:rsidRPr="00DA4BD8">
        <w:rPr>
          <w:rFonts w:eastAsia="Times New Roman"/>
          <w:i/>
          <w:iCs/>
          <w:sz w:val="26"/>
          <w:szCs w:val="26"/>
          <w:lang w:val="it-IT" w:eastAsia="it-IT"/>
        </w:rPr>
        <w:t>e</w:t>
      </w:r>
      <w:r w:rsidRPr="00DA4BD8">
        <w:rPr>
          <w:rFonts w:eastAsia="Times New Roman"/>
          <w:i/>
          <w:iCs/>
          <w:sz w:val="26"/>
          <w:szCs w:val="26"/>
          <w:lang w:val="it-IT" w:eastAsia="it-IT"/>
        </w:rPr>
        <w:t>ducazione. Scritti in onore di Giovanni Genovesi</w:t>
      </w:r>
      <w:r w:rsidRPr="00DA4BD8">
        <w:rPr>
          <w:rFonts w:eastAsia="Times New Roman"/>
          <w:sz w:val="26"/>
          <w:szCs w:val="26"/>
          <w:lang w:val="it-IT" w:eastAsia="it-IT"/>
        </w:rPr>
        <w:t>, Milano, Franco Angeli, 2011.</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Bennett, Curtis, “</w:t>
      </w:r>
      <w:proofErr w:type="spellStart"/>
      <w:r w:rsidRPr="00DA4BD8">
        <w:rPr>
          <w:rFonts w:eastAsia="Times New Roman"/>
          <w:sz w:val="26"/>
          <w:szCs w:val="26"/>
          <w:lang w:val="it-IT" w:eastAsia="it-IT"/>
        </w:rPr>
        <w:t>Concerning</w:t>
      </w:r>
      <w:proofErr w:type="spellEnd"/>
      <w:r w:rsidRPr="00DA4BD8">
        <w:rPr>
          <w:rFonts w:eastAsia="Times New Roman"/>
          <w:sz w:val="26"/>
          <w:szCs w:val="26"/>
          <w:lang w:val="it-IT" w:eastAsia="it-IT"/>
        </w:rPr>
        <w:t xml:space="preserve"> 'Sappho </w:t>
      </w:r>
      <w:proofErr w:type="spellStart"/>
      <w:r w:rsidRPr="00DA4BD8">
        <w:rPr>
          <w:rFonts w:eastAsia="Times New Roman"/>
          <w:sz w:val="26"/>
          <w:szCs w:val="26"/>
          <w:lang w:val="it-IT" w:eastAsia="it-IT"/>
        </w:rPr>
        <w:t>Schoolmistress</w:t>
      </w:r>
      <w:proofErr w:type="spellEnd"/>
      <w:r w:rsidRPr="00DA4BD8">
        <w:rPr>
          <w:rFonts w:eastAsia="Times New Roman"/>
          <w:sz w:val="26"/>
          <w:szCs w:val="26"/>
          <w:lang w:val="it-IT" w:eastAsia="it-IT"/>
        </w:rPr>
        <w:t xml:space="preserve">'”, </w:t>
      </w:r>
      <w:proofErr w:type="spellStart"/>
      <w:r w:rsidRPr="00DA4BD8">
        <w:rPr>
          <w:rFonts w:eastAsia="Times New Roman"/>
          <w:i/>
          <w:iCs/>
          <w:sz w:val="26"/>
          <w:szCs w:val="26"/>
          <w:lang w:val="it-IT" w:eastAsia="it-IT"/>
        </w:rPr>
        <w:t>Transa</w:t>
      </w:r>
      <w:r w:rsidRPr="00DA4BD8">
        <w:rPr>
          <w:rFonts w:eastAsia="Times New Roman"/>
          <w:i/>
          <w:iCs/>
          <w:sz w:val="26"/>
          <w:szCs w:val="26"/>
          <w:lang w:val="it-IT" w:eastAsia="it-IT"/>
        </w:rPr>
        <w:t>c</w:t>
      </w:r>
      <w:r w:rsidRPr="00DA4BD8">
        <w:rPr>
          <w:rFonts w:eastAsia="Times New Roman"/>
          <w:i/>
          <w:iCs/>
          <w:sz w:val="26"/>
          <w:szCs w:val="26"/>
          <w:lang w:val="it-IT" w:eastAsia="it-IT"/>
        </w:rPr>
        <w:t>tions</w:t>
      </w:r>
      <w:proofErr w:type="spellEnd"/>
      <w:r w:rsidRPr="00DA4BD8">
        <w:rPr>
          <w:rFonts w:eastAsia="Times New Roman"/>
          <w:i/>
          <w:iCs/>
          <w:sz w:val="26"/>
          <w:szCs w:val="26"/>
          <w:lang w:val="it-IT" w:eastAsia="it-IT"/>
        </w:rPr>
        <w:t xml:space="preserve"> and </w:t>
      </w:r>
      <w:proofErr w:type="spellStart"/>
      <w:r w:rsidRPr="00DA4BD8">
        <w:rPr>
          <w:rFonts w:eastAsia="Times New Roman"/>
          <w:i/>
          <w:iCs/>
          <w:sz w:val="26"/>
          <w:szCs w:val="26"/>
          <w:lang w:val="it-IT" w:eastAsia="it-IT"/>
        </w:rPr>
        <w:t>Proceedings</w:t>
      </w:r>
      <w:proofErr w:type="spellEnd"/>
      <w:r w:rsidRPr="00DA4BD8">
        <w:rPr>
          <w:rFonts w:eastAsia="Times New Roman"/>
          <w:i/>
          <w:iCs/>
          <w:sz w:val="26"/>
          <w:szCs w:val="26"/>
          <w:lang w:val="it-IT" w:eastAsia="it-IT"/>
        </w:rPr>
        <w:t xml:space="preserve"> of the American </w:t>
      </w:r>
      <w:proofErr w:type="spellStart"/>
      <w:r w:rsidRPr="00DA4BD8">
        <w:rPr>
          <w:rFonts w:eastAsia="Times New Roman"/>
          <w:i/>
          <w:iCs/>
          <w:sz w:val="26"/>
          <w:szCs w:val="26"/>
          <w:lang w:val="it-IT" w:eastAsia="it-IT"/>
        </w:rPr>
        <w:t>Philological</w:t>
      </w:r>
      <w:proofErr w:type="spellEnd"/>
      <w:r w:rsidRPr="00DA4BD8">
        <w:rPr>
          <w:rFonts w:eastAsia="Times New Roman"/>
          <w:i/>
          <w:iCs/>
          <w:sz w:val="26"/>
          <w:szCs w:val="26"/>
          <w:lang w:val="it-IT" w:eastAsia="it-IT"/>
        </w:rPr>
        <w:t xml:space="preserve"> </w:t>
      </w:r>
      <w:proofErr w:type="spellStart"/>
      <w:r w:rsidRPr="00DA4BD8">
        <w:rPr>
          <w:rFonts w:eastAsia="Times New Roman"/>
          <w:i/>
          <w:iCs/>
          <w:sz w:val="26"/>
          <w:szCs w:val="26"/>
          <w:lang w:val="it-IT" w:eastAsia="it-IT"/>
        </w:rPr>
        <w:t>Association</w:t>
      </w:r>
      <w:proofErr w:type="spellEnd"/>
      <w:r w:rsidRPr="00DA4BD8">
        <w:rPr>
          <w:rFonts w:eastAsia="Times New Roman"/>
          <w:sz w:val="26"/>
          <w:szCs w:val="26"/>
          <w:lang w:val="it-IT" w:eastAsia="it-IT"/>
        </w:rPr>
        <w:t>, 124 (1994): 345-347.</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Bonanno, Maria Grazia, “Saffo </w:t>
      </w:r>
      <w:proofErr w:type="spellStart"/>
      <w:r w:rsidRPr="00DA4BD8">
        <w:rPr>
          <w:rFonts w:eastAsia="Times New Roman"/>
          <w:sz w:val="26"/>
          <w:szCs w:val="26"/>
          <w:lang w:val="it-IT" w:eastAsia="it-IT"/>
        </w:rPr>
        <w:t>fr</w:t>
      </w:r>
      <w:proofErr w:type="spellEnd"/>
      <w:r w:rsidRPr="00DA4BD8">
        <w:rPr>
          <w:rFonts w:eastAsia="Times New Roman"/>
          <w:sz w:val="26"/>
          <w:szCs w:val="26"/>
          <w:lang w:val="it-IT" w:eastAsia="it-IT"/>
        </w:rPr>
        <w:t>. 1, 1 (</w:t>
      </w:r>
      <w:proofErr w:type="spellStart"/>
      <w:r w:rsidRPr="00DA4BD8">
        <w:rPr>
          <w:rFonts w:eastAsia="Times New Roman"/>
          <w:i/>
          <w:iCs/>
          <w:sz w:val="26"/>
          <w:szCs w:val="26"/>
          <w:lang w:val="it-IT" w:eastAsia="it-IT"/>
        </w:rPr>
        <w:t>poikilóthronos</w:t>
      </w:r>
      <w:proofErr w:type="spellEnd"/>
      <w:r w:rsidRPr="00DA4BD8">
        <w:rPr>
          <w:rFonts w:eastAsia="Times New Roman"/>
          <w:sz w:val="26"/>
          <w:szCs w:val="26"/>
          <w:lang w:val="it-IT" w:eastAsia="it-IT"/>
        </w:rPr>
        <w:t>)”, in</w:t>
      </w:r>
      <w:r w:rsidRPr="00DA4BD8">
        <w:rPr>
          <w:rFonts w:eastAsia="Times New Roman"/>
          <w:i/>
          <w:iCs/>
          <w:sz w:val="26"/>
          <w:szCs w:val="26"/>
          <w:lang w:val="it-IT" w:eastAsia="it-IT"/>
        </w:rPr>
        <w:t xml:space="preserve"> </w:t>
      </w:r>
      <w:proofErr w:type="spellStart"/>
      <w:r w:rsidRPr="00DA4BD8">
        <w:rPr>
          <w:rFonts w:eastAsia="Times New Roman"/>
          <w:i/>
          <w:iCs/>
          <w:sz w:val="26"/>
          <w:szCs w:val="26"/>
          <w:lang w:val="it-IT" w:eastAsia="it-IT"/>
        </w:rPr>
        <w:t>Moũsa</w:t>
      </w:r>
      <w:proofErr w:type="spellEnd"/>
      <w:r w:rsidRPr="00DA4BD8">
        <w:rPr>
          <w:rFonts w:eastAsia="Times New Roman"/>
          <w:i/>
          <w:iCs/>
          <w:sz w:val="26"/>
          <w:szCs w:val="26"/>
          <w:lang w:val="it-IT" w:eastAsia="it-IT"/>
        </w:rPr>
        <w:t xml:space="preserve">. Scritti in onore di Giuseppe Morelli, </w:t>
      </w:r>
      <w:r w:rsidRPr="00DA4BD8">
        <w:rPr>
          <w:rFonts w:eastAsia="Times New Roman"/>
          <w:sz w:val="26"/>
          <w:szCs w:val="26"/>
          <w:lang w:val="it-IT" w:eastAsia="it-IT"/>
        </w:rPr>
        <w:t>Bologna, Patron, 1997: 53-55.</w:t>
      </w:r>
    </w:p>
    <w:p w:rsidR="00DA4BD8" w:rsidRPr="00DA4BD8" w:rsidRDefault="00DA4BD8" w:rsidP="001946B8">
      <w:pPr>
        <w:spacing w:after="0"/>
        <w:ind w:firstLine="708"/>
        <w:jc w:val="both"/>
        <w:rPr>
          <w:rFonts w:ascii="Times New Roman" w:eastAsia="Times New Roman" w:hAnsi="Times New Roman"/>
          <w:lang w:val="it-IT" w:eastAsia="it-IT"/>
        </w:rPr>
      </w:pPr>
      <w:proofErr w:type="spellStart"/>
      <w:r w:rsidRPr="00DA4BD8">
        <w:rPr>
          <w:rFonts w:eastAsia="Times New Roman"/>
          <w:sz w:val="26"/>
          <w:szCs w:val="26"/>
          <w:lang w:val="it-IT" w:eastAsia="it-IT"/>
        </w:rPr>
        <w:t>Burkert</w:t>
      </w:r>
      <w:proofErr w:type="spellEnd"/>
      <w:r w:rsidRPr="00DA4BD8">
        <w:rPr>
          <w:rFonts w:eastAsia="Times New Roman"/>
          <w:sz w:val="26"/>
          <w:szCs w:val="26"/>
          <w:lang w:val="it-IT" w:eastAsia="it-IT"/>
        </w:rPr>
        <w:t xml:space="preserve">, Walter, </w:t>
      </w:r>
      <w:r w:rsidRPr="00DA4BD8">
        <w:rPr>
          <w:rFonts w:eastAsia="Times New Roman"/>
          <w:i/>
          <w:iCs/>
          <w:sz w:val="26"/>
          <w:szCs w:val="26"/>
          <w:lang w:val="it-IT" w:eastAsia="it-IT"/>
        </w:rPr>
        <w:t>Afrodite e il fondamento della sessualità</w:t>
      </w:r>
      <w:r w:rsidRPr="00DA4BD8">
        <w:rPr>
          <w:rFonts w:eastAsia="Times New Roman"/>
          <w:sz w:val="26"/>
          <w:szCs w:val="26"/>
          <w:lang w:val="it-IT" w:eastAsia="it-IT"/>
        </w:rPr>
        <w:t xml:space="preserve">, in </w:t>
      </w:r>
      <w:proofErr w:type="spellStart"/>
      <w:r w:rsidRPr="00DA4BD8">
        <w:rPr>
          <w:rFonts w:eastAsia="Times New Roman"/>
          <w:sz w:val="26"/>
          <w:szCs w:val="26"/>
          <w:lang w:val="it-IT" w:eastAsia="it-IT"/>
        </w:rPr>
        <w:t>Calame</w:t>
      </w:r>
      <w:proofErr w:type="spellEnd"/>
      <w:r w:rsidRPr="00DA4BD8">
        <w:rPr>
          <w:rFonts w:eastAsia="Times New Roman"/>
          <w:sz w:val="26"/>
          <w:szCs w:val="26"/>
          <w:lang w:val="it-IT" w:eastAsia="it-IT"/>
        </w:rPr>
        <w:t>, Claude (</w:t>
      </w:r>
      <w:proofErr w:type="spellStart"/>
      <w:r w:rsidRPr="00DA4BD8">
        <w:rPr>
          <w:rFonts w:eastAsia="Times New Roman"/>
          <w:sz w:val="26"/>
          <w:szCs w:val="26"/>
          <w:lang w:val="it-IT" w:eastAsia="it-IT"/>
        </w:rPr>
        <w:t>cur</w:t>
      </w:r>
      <w:proofErr w:type="spellEnd"/>
      <w:r w:rsidRPr="00DA4BD8">
        <w:rPr>
          <w:rFonts w:eastAsia="Times New Roman"/>
          <w:sz w:val="26"/>
          <w:szCs w:val="26"/>
          <w:lang w:val="it-IT" w:eastAsia="it-IT"/>
        </w:rPr>
        <w:t xml:space="preserve">.), </w:t>
      </w:r>
      <w:r w:rsidRPr="00DA4BD8">
        <w:rPr>
          <w:rFonts w:eastAsia="Times New Roman"/>
          <w:i/>
          <w:iCs/>
          <w:sz w:val="26"/>
          <w:szCs w:val="26"/>
          <w:lang w:val="it-IT" w:eastAsia="it-IT"/>
        </w:rPr>
        <w:t>L'amore in Grecia</w:t>
      </w:r>
      <w:r w:rsidRPr="00DA4BD8">
        <w:rPr>
          <w:rFonts w:eastAsia="Times New Roman"/>
          <w:sz w:val="26"/>
          <w:szCs w:val="26"/>
          <w:lang w:val="it-IT" w:eastAsia="it-IT"/>
        </w:rPr>
        <w:t>, Roma-Bari, Laterza, 1988: 135-140.</w:t>
      </w:r>
    </w:p>
    <w:p w:rsidR="00DA4BD8" w:rsidRPr="00DA4BD8" w:rsidRDefault="00DA4BD8" w:rsidP="001946B8">
      <w:pPr>
        <w:spacing w:after="0"/>
        <w:ind w:firstLine="567"/>
        <w:jc w:val="both"/>
        <w:rPr>
          <w:rFonts w:ascii="Times New Roman" w:eastAsia="Times New Roman" w:hAnsi="Times New Roman"/>
          <w:lang w:val="it-IT" w:eastAsia="it-IT"/>
        </w:rPr>
      </w:pPr>
      <w:proofErr w:type="spellStart"/>
      <w:r w:rsidRPr="00DA4BD8">
        <w:rPr>
          <w:rFonts w:eastAsia="Times New Roman"/>
          <w:sz w:val="26"/>
          <w:szCs w:val="26"/>
          <w:lang w:eastAsia="it-IT"/>
        </w:rPr>
        <w:t>Calame</w:t>
      </w:r>
      <w:proofErr w:type="spellEnd"/>
      <w:r w:rsidRPr="00DA4BD8">
        <w:rPr>
          <w:rFonts w:eastAsia="Times New Roman"/>
          <w:sz w:val="26"/>
          <w:szCs w:val="26"/>
          <w:lang w:eastAsia="it-IT"/>
        </w:rPr>
        <w:t xml:space="preserve">, Claude, </w:t>
      </w:r>
      <w:proofErr w:type="spellStart"/>
      <w:r w:rsidRPr="00DA4BD8">
        <w:rPr>
          <w:rFonts w:eastAsia="Times New Roman"/>
          <w:i/>
          <w:iCs/>
          <w:sz w:val="26"/>
          <w:szCs w:val="26"/>
          <w:lang w:val="en" w:eastAsia="it-IT"/>
        </w:rPr>
        <w:t>L'Éros</w:t>
      </w:r>
      <w:proofErr w:type="spellEnd"/>
      <w:r w:rsidRPr="00DA4BD8">
        <w:rPr>
          <w:rFonts w:eastAsia="Times New Roman"/>
          <w:i/>
          <w:iCs/>
          <w:sz w:val="26"/>
          <w:szCs w:val="26"/>
          <w:lang w:val="en" w:eastAsia="it-IT"/>
        </w:rPr>
        <w:t xml:space="preserve"> </w:t>
      </w:r>
      <w:proofErr w:type="spellStart"/>
      <w:r w:rsidRPr="00DA4BD8">
        <w:rPr>
          <w:rFonts w:eastAsia="Times New Roman"/>
          <w:i/>
          <w:iCs/>
          <w:sz w:val="26"/>
          <w:szCs w:val="26"/>
          <w:lang w:val="en" w:eastAsia="it-IT"/>
        </w:rPr>
        <w:t>dans</w:t>
      </w:r>
      <w:proofErr w:type="spellEnd"/>
      <w:r w:rsidRPr="00DA4BD8">
        <w:rPr>
          <w:rFonts w:eastAsia="Times New Roman"/>
          <w:i/>
          <w:iCs/>
          <w:sz w:val="26"/>
          <w:szCs w:val="26"/>
          <w:lang w:val="en" w:eastAsia="it-IT"/>
        </w:rPr>
        <w:t xml:space="preserve"> la </w:t>
      </w:r>
      <w:proofErr w:type="spellStart"/>
      <w:r w:rsidRPr="00DA4BD8">
        <w:rPr>
          <w:rFonts w:eastAsia="Times New Roman"/>
          <w:i/>
          <w:iCs/>
          <w:sz w:val="26"/>
          <w:szCs w:val="26"/>
          <w:lang w:val="en" w:eastAsia="it-IT"/>
        </w:rPr>
        <w:t>Grèce</w:t>
      </w:r>
      <w:proofErr w:type="spellEnd"/>
      <w:r w:rsidRPr="00DA4BD8">
        <w:rPr>
          <w:rFonts w:eastAsia="Times New Roman"/>
          <w:i/>
          <w:iCs/>
          <w:sz w:val="26"/>
          <w:szCs w:val="26"/>
          <w:lang w:val="en" w:eastAsia="it-IT"/>
        </w:rPr>
        <w:t xml:space="preserve"> antique</w:t>
      </w:r>
      <w:r w:rsidRPr="00DA4BD8">
        <w:rPr>
          <w:rFonts w:eastAsia="Times New Roman"/>
          <w:sz w:val="26"/>
          <w:szCs w:val="26"/>
          <w:lang w:val="en" w:eastAsia="it-IT"/>
        </w:rPr>
        <w:t>, (</w:t>
      </w:r>
      <w:proofErr w:type="spellStart"/>
      <w:r w:rsidRPr="00DA4BD8">
        <w:rPr>
          <w:rFonts w:eastAsia="Times New Roman"/>
          <w:sz w:val="26"/>
          <w:szCs w:val="26"/>
          <w:lang w:val="en" w:eastAsia="it-IT"/>
        </w:rPr>
        <w:t>Paris:Belin</w:t>
      </w:r>
      <w:proofErr w:type="spellEnd"/>
      <w:r w:rsidRPr="00DA4BD8">
        <w:rPr>
          <w:rFonts w:eastAsia="Times New Roman"/>
          <w:sz w:val="26"/>
          <w:szCs w:val="26"/>
          <w:lang w:val="en" w:eastAsia="it-IT"/>
        </w:rPr>
        <w:t xml:space="preserve">), 1996 and </w:t>
      </w:r>
      <w:r w:rsidRPr="00DA4BD8">
        <w:rPr>
          <w:rFonts w:eastAsia="Times New Roman"/>
          <w:i/>
          <w:iCs/>
          <w:sz w:val="26"/>
          <w:szCs w:val="26"/>
          <w:lang w:val="en" w:eastAsia="it-IT"/>
        </w:rPr>
        <w:t>The Poetics of Eros in Ancient Greece</w:t>
      </w:r>
      <w:r w:rsidRPr="00DA4BD8">
        <w:rPr>
          <w:rFonts w:eastAsia="Times New Roman"/>
          <w:sz w:val="26"/>
          <w:szCs w:val="26"/>
          <w:lang w:val="en" w:eastAsia="it-IT"/>
        </w:rPr>
        <w:t xml:space="preserve"> (Princeton), 1999, </w:t>
      </w:r>
      <w:proofErr w:type="spellStart"/>
      <w:r w:rsidRPr="00DA4BD8">
        <w:rPr>
          <w:rFonts w:eastAsia="Times New Roman"/>
          <w:sz w:val="26"/>
          <w:szCs w:val="26"/>
          <w:lang w:eastAsia="it-IT"/>
        </w:rPr>
        <w:t>tr</w:t>
      </w:r>
      <w:proofErr w:type="spellEnd"/>
      <w:r w:rsidRPr="00DA4BD8">
        <w:rPr>
          <w:rFonts w:eastAsia="Times New Roman"/>
          <w:sz w:val="26"/>
          <w:szCs w:val="26"/>
          <w:lang w:eastAsia="it-IT"/>
        </w:rPr>
        <w:t xml:space="preserve"> it. </w:t>
      </w:r>
      <w:r w:rsidRPr="00DA4BD8">
        <w:rPr>
          <w:rFonts w:eastAsia="Times New Roman"/>
          <w:i/>
          <w:iCs/>
          <w:sz w:val="26"/>
          <w:szCs w:val="26"/>
          <w:lang w:val="it-IT" w:eastAsia="it-IT"/>
        </w:rPr>
        <w:t>I Greci e l'eros. Simboli, pratiche e luoghi</w:t>
      </w:r>
      <w:r w:rsidRPr="00DA4BD8">
        <w:rPr>
          <w:rFonts w:eastAsia="Times New Roman"/>
          <w:sz w:val="26"/>
          <w:szCs w:val="26"/>
          <w:lang w:val="it-IT" w:eastAsia="it-IT"/>
        </w:rPr>
        <w:t>, Roma-Bari, Laterza, 1992.</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Cantarella, Eva,</w:t>
      </w:r>
      <w:r w:rsidRPr="00DA4BD8">
        <w:rPr>
          <w:rFonts w:eastAsia="Times New Roman"/>
          <w:i/>
          <w:iCs/>
          <w:sz w:val="26"/>
          <w:szCs w:val="26"/>
          <w:lang w:val="it-IT" w:eastAsia="it-IT"/>
        </w:rPr>
        <w:t xml:space="preserve"> L'ambiguo malanno. Condizione e immagine della donna nell'antichità greca e romana</w:t>
      </w:r>
      <w:r w:rsidRPr="00DA4BD8">
        <w:rPr>
          <w:rFonts w:eastAsia="Times New Roman"/>
          <w:sz w:val="26"/>
          <w:szCs w:val="26"/>
          <w:lang w:val="it-IT" w:eastAsia="it-IT"/>
        </w:rPr>
        <w:t xml:space="preserve">, Milano, Feltrinelli, 2010. </w:t>
      </w:r>
    </w:p>
    <w:p w:rsidR="00DA4BD8" w:rsidRPr="00DA4BD8" w:rsidRDefault="00DA4BD8" w:rsidP="001946B8">
      <w:pPr>
        <w:spacing w:after="0"/>
        <w:ind w:firstLine="567"/>
        <w:jc w:val="both"/>
        <w:rPr>
          <w:rFonts w:ascii="Times New Roman" w:eastAsia="Times New Roman" w:hAnsi="Times New Roman"/>
          <w:sz w:val="20"/>
          <w:szCs w:val="20"/>
          <w:lang w:val="it-IT" w:eastAsia="it-IT"/>
        </w:rPr>
      </w:pPr>
      <w:r w:rsidRPr="00DA4BD8">
        <w:rPr>
          <w:rFonts w:eastAsia="Times New Roman"/>
          <w:sz w:val="26"/>
          <w:szCs w:val="26"/>
          <w:lang w:val="it-IT" w:eastAsia="it-IT"/>
        </w:rPr>
        <w:t xml:space="preserve">Della Corte, Francesco, </w:t>
      </w:r>
      <w:proofErr w:type="spellStart"/>
      <w:r w:rsidRPr="00DA4BD8">
        <w:rPr>
          <w:rFonts w:eastAsia="Times New Roman"/>
          <w:i/>
          <w:iCs/>
          <w:sz w:val="26"/>
          <w:szCs w:val="26"/>
          <w:lang w:val="it-IT" w:eastAsia="it-IT"/>
        </w:rPr>
        <w:t>Opuscula</w:t>
      </w:r>
      <w:proofErr w:type="spellEnd"/>
      <w:r w:rsidRPr="00DA4BD8">
        <w:rPr>
          <w:rFonts w:eastAsia="Times New Roman"/>
          <w:sz w:val="26"/>
          <w:szCs w:val="26"/>
          <w:lang w:val="it-IT" w:eastAsia="it-IT"/>
        </w:rPr>
        <w:t xml:space="preserve">, I, Genova, </w:t>
      </w:r>
      <w:proofErr w:type="spellStart"/>
      <w:r w:rsidRPr="00DA4BD8">
        <w:rPr>
          <w:rFonts w:eastAsia="Times New Roman"/>
          <w:sz w:val="26"/>
          <w:szCs w:val="26"/>
          <w:lang w:val="it-IT" w:eastAsia="it-IT"/>
        </w:rPr>
        <w:t>Pubbl</w:t>
      </w:r>
      <w:proofErr w:type="spellEnd"/>
      <w:r w:rsidRPr="00DA4BD8">
        <w:rPr>
          <w:rFonts w:eastAsia="Times New Roman"/>
          <w:sz w:val="26"/>
          <w:szCs w:val="26"/>
          <w:lang w:val="it-IT" w:eastAsia="it-IT"/>
        </w:rPr>
        <w:t>. dell'Istituto di Filologia Classica e Medievale</w:t>
      </w:r>
      <w:r w:rsidR="001C02E5">
        <w:rPr>
          <w:rFonts w:eastAsia="Times New Roman"/>
          <w:sz w:val="26"/>
          <w:szCs w:val="26"/>
          <w:lang w:val="it-IT" w:eastAsia="it-IT"/>
        </w:rPr>
        <w:t xml:space="preserve"> dell’</w:t>
      </w:r>
      <w:r w:rsidRPr="00DA4BD8">
        <w:rPr>
          <w:rFonts w:eastAsia="Times New Roman"/>
          <w:sz w:val="26"/>
          <w:szCs w:val="26"/>
          <w:lang w:val="it-IT" w:eastAsia="it-IT"/>
        </w:rPr>
        <w:t>Università di Genova, 1971.</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Di Benedetto, Vincenzo-Ferrari, Franco (</w:t>
      </w:r>
      <w:proofErr w:type="spellStart"/>
      <w:r w:rsidRPr="00DA4BD8">
        <w:rPr>
          <w:rFonts w:eastAsia="Times New Roman"/>
          <w:sz w:val="26"/>
          <w:szCs w:val="26"/>
          <w:lang w:val="it-IT" w:eastAsia="it-IT"/>
        </w:rPr>
        <w:t>cur</w:t>
      </w:r>
      <w:proofErr w:type="spellEnd"/>
      <w:r w:rsidRPr="00DA4BD8">
        <w:rPr>
          <w:rFonts w:eastAsia="Times New Roman"/>
          <w:sz w:val="26"/>
          <w:szCs w:val="26"/>
          <w:lang w:val="it-IT" w:eastAsia="it-IT"/>
        </w:rPr>
        <w:t xml:space="preserve">.), Saffo, </w:t>
      </w:r>
      <w:r w:rsidRPr="00DA4BD8">
        <w:rPr>
          <w:rFonts w:eastAsia="Times New Roman"/>
          <w:i/>
          <w:iCs/>
          <w:sz w:val="26"/>
          <w:szCs w:val="26"/>
          <w:lang w:val="it-IT" w:eastAsia="it-IT"/>
        </w:rPr>
        <w:t>Poesie</w:t>
      </w:r>
      <w:r w:rsidRPr="00DA4BD8">
        <w:rPr>
          <w:rFonts w:eastAsia="Times New Roman"/>
          <w:sz w:val="26"/>
          <w:szCs w:val="26"/>
          <w:lang w:val="it-IT" w:eastAsia="it-IT"/>
        </w:rPr>
        <w:t>, con i</w:t>
      </w:r>
      <w:r w:rsidRPr="00DA4BD8">
        <w:rPr>
          <w:rFonts w:eastAsia="Times New Roman"/>
          <w:sz w:val="26"/>
          <w:szCs w:val="26"/>
          <w:lang w:val="it-IT" w:eastAsia="it-IT"/>
        </w:rPr>
        <w:t>n</w:t>
      </w:r>
      <w:r w:rsidRPr="00DA4BD8">
        <w:rPr>
          <w:rFonts w:eastAsia="Times New Roman"/>
          <w:sz w:val="26"/>
          <w:szCs w:val="26"/>
          <w:lang w:val="it-IT" w:eastAsia="it-IT"/>
        </w:rPr>
        <w:t>troduzione di V. Di Benedetto e note di F. Ferrari, Milano, BUR, 1987.</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Di Benedetto, Vincenzo, “Sulla biografia di Saffo”, </w:t>
      </w:r>
      <w:r w:rsidRPr="00DA4BD8">
        <w:rPr>
          <w:rFonts w:eastAsia="Times New Roman"/>
          <w:i/>
          <w:iCs/>
          <w:sz w:val="26"/>
          <w:szCs w:val="26"/>
          <w:lang w:val="it-IT" w:eastAsia="it-IT"/>
        </w:rPr>
        <w:t xml:space="preserve">Studi Classici e Orientali, </w:t>
      </w:r>
      <w:r w:rsidRPr="00DA4BD8">
        <w:rPr>
          <w:rFonts w:eastAsia="Times New Roman"/>
          <w:sz w:val="26"/>
          <w:szCs w:val="26"/>
          <w:lang w:val="it-IT" w:eastAsia="it-IT"/>
        </w:rPr>
        <w:t>32 (1982): 217-230.</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Ferrari, Franco, “Il pubblico di Saffo”, </w:t>
      </w:r>
      <w:r w:rsidRPr="00DA4BD8">
        <w:rPr>
          <w:rFonts w:eastAsia="Times New Roman"/>
          <w:i/>
          <w:iCs/>
          <w:sz w:val="26"/>
          <w:szCs w:val="26"/>
          <w:lang w:val="it-IT" w:eastAsia="it-IT"/>
        </w:rPr>
        <w:t>Studi Italiani di Filologia Classica</w:t>
      </w:r>
      <w:r w:rsidRPr="00DA4BD8">
        <w:rPr>
          <w:rFonts w:eastAsia="Times New Roman"/>
          <w:sz w:val="26"/>
          <w:szCs w:val="26"/>
          <w:lang w:val="it-IT" w:eastAsia="it-IT"/>
        </w:rPr>
        <w:t xml:space="preserve"> 96 (2003): 42-89.</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Ferrari, Franco, </w:t>
      </w:r>
      <w:r w:rsidRPr="00DA4BD8">
        <w:rPr>
          <w:rFonts w:eastAsia="Times New Roman"/>
          <w:i/>
          <w:iCs/>
          <w:sz w:val="26"/>
          <w:szCs w:val="26"/>
          <w:lang w:val="it-IT" w:eastAsia="it-IT"/>
        </w:rPr>
        <w:t>La porta dei canti. Antologia dei lirici greci</w:t>
      </w:r>
      <w:r w:rsidRPr="00DA4BD8">
        <w:rPr>
          <w:rFonts w:eastAsia="Times New Roman"/>
          <w:sz w:val="26"/>
          <w:szCs w:val="26"/>
          <w:lang w:val="it-IT" w:eastAsia="it-IT"/>
        </w:rPr>
        <w:t>, Bologna, Cappelli, 1993.</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Ferrari, Franco, </w:t>
      </w:r>
      <w:r w:rsidRPr="00DA4BD8">
        <w:rPr>
          <w:rFonts w:eastAsia="Times New Roman"/>
          <w:i/>
          <w:iCs/>
          <w:sz w:val="26"/>
          <w:szCs w:val="26"/>
          <w:lang w:val="it-IT" w:eastAsia="it-IT"/>
        </w:rPr>
        <w:t xml:space="preserve">Una mitra per </w:t>
      </w:r>
      <w:proofErr w:type="spellStart"/>
      <w:r w:rsidRPr="00DA4BD8">
        <w:rPr>
          <w:rFonts w:eastAsia="Times New Roman"/>
          <w:i/>
          <w:iCs/>
          <w:sz w:val="26"/>
          <w:szCs w:val="26"/>
          <w:lang w:val="it-IT" w:eastAsia="it-IT"/>
        </w:rPr>
        <w:t>Kleis</w:t>
      </w:r>
      <w:proofErr w:type="spellEnd"/>
      <w:r w:rsidRPr="00DA4BD8">
        <w:rPr>
          <w:rFonts w:eastAsia="Times New Roman"/>
          <w:i/>
          <w:iCs/>
          <w:sz w:val="26"/>
          <w:szCs w:val="26"/>
          <w:lang w:val="it-IT" w:eastAsia="it-IT"/>
        </w:rPr>
        <w:t>. Saffo e il suo pubblico</w:t>
      </w:r>
      <w:r w:rsidRPr="00DA4BD8">
        <w:rPr>
          <w:rFonts w:eastAsia="Times New Roman"/>
          <w:sz w:val="26"/>
          <w:szCs w:val="26"/>
          <w:lang w:val="it-IT" w:eastAsia="it-IT"/>
        </w:rPr>
        <w:t>, Pisa, Giardini, 2007.</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Gentili, Bruno, </w:t>
      </w:r>
      <w:r w:rsidRPr="00DA4BD8">
        <w:rPr>
          <w:rFonts w:eastAsia="Times New Roman"/>
          <w:i/>
          <w:iCs/>
          <w:sz w:val="26"/>
          <w:szCs w:val="26"/>
          <w:lang w:val="it-IT" w:eastAsia="it-IT"/>
        </w:rPr>
        <w:t>Poesia e pubblico nella Grecia antica: da Omero al V s</w:t>
      </w:r>
      <w:r w:rsidRPr="00DA4BD8">
        <w:rPr>
          <w:rFonts w:eastAsia="Times New Roman"/>
          <w:i/>
          <w:iCs/>
          <w:sz w:val="26"/>
          <w:szCs w:val="26"/>
          <w:lang w:val="it-IT" w:eastAsia="it-IT"/>
        </w:rPr>
        <w:t>e</w:t>
      </w:r>
      <w:r w:rsidRPr="00DA4BD8">
        <w:rPr>
          <w:rFonts w:eastAsia="Times New Roman"/>
          <w:i/>
          <w:iCs/>
          <w:sz w:val="26"/>
          <w:szCs w:val="26"/>
          <w:lang w:val="it-IT" w:eastAsia="it-IT"/>
        </w:rPr>
        <w:t>colo</w:t>
      </w:r>
      <w:r w:rsidRPr="00DA4BD8">
        <w:rPr>
          <w:rFonts w:eastAsia="Times New Roman"/>
          <w:sz w:val="26"/>
          <w:szCs w:val="26"/>
          <w:lang w:val="it-IT" w:eastAsia="it-IT"/>
        </w:rPr>
        <w:t>, Milano, Feltrinelli, 2006.</w:t>
      </w:r>
    </w:p>
    <w:p w:rsidR="00DA4BD8" w:rsidRPr="00DA4BD8" w:rsidRDefault="00DA4BD8" w:rsidP="001946B8">
      <w:pPr>
        <w:spacing w:after="0"/>
        <w:ind w:firstLine="567"/>
        <w:jc w:val="both"/>
        <w:rPr>
          <w:rFonts w:ascii="Times New Roman" w:eastAsia="Times New Roman" w:hAnsi="Times New Roman"/>
          <w:lang w:eastAsia="it-IT"/>
        </w:rPr>
      </w:pPr>
      <w:proofErr w:type="spellStart"/>
      <w:r w:rsidRPr="00DA4BD8">
        <w:rPr>
          <w:rFonts w:eastAsia="Times New Roman"/>
          <w:sz w:val="26"/>
          <w:szCs w:val="26"/>
          <w:lang w:val="it-IT" w:eastAsia="it-IT"/>
        </w:rPr>
        <w:t>Grandolini</w:t>
      </w:r>
      <w:proofErr w:type="spellEnd"/>
      <w:r w:rsidRPr="00DA4BD8">
        <w:rPr>
          <w:rFonts w:eastAsia="Times New Roman"/>
          <w:sz w:val="26"/>
          <w:szCs w:val="26"/>
          <w:lang w:val="it-IT" w:eastAsia="it-IT"/>
        </w:rPr>
        <w:t>, Simonetta, “Forme rituali e coscienza religiosa nel ti</w:t>
      </w:r>
      <w:r w:rsidRPr="00DA4BD8">
        <w:rPr>
          <w:rFonts w:eastAsia="Times New Roman"/>
          <w:sz w:val="26"/>
          <w:szCs w:val="26"/>
          <w:lang w:val="it-IT" w:eastAsia="it-IT"/>
        </w:rPr>
        <w:t>a</w:t>
      </w:r>
      <w:r w:rsidRPr="00DA4BD8">
        <w:rPr>
          <w:rFonts w:eastAsia="Times New Roman"/>
          <w:sz w:val="26"/>
          <w:szCs w:val="26"/>
          <w:lang w:val="it-IT" w:eastAsia="it-IT"/>
        </w:rPr>
        <w:t xml:space="preserve">so di Saffo”, in M. </w:t>
      </w:r>
      <w:proofErr w:type="spellStart"/>
      <w:r w:rsidRPr="00DA4BD8">
        <w:rPr>
          <w:rFonts w:eastAsia="Times New Roman"/>
          <w:sz w:val="26"/>
          <w:szCs w:val="26"/>
          <w:lang w:val="it-IT" w:eastAsia="it-IT"/>
        </w:rPr>
        <w:t>Cannatà</w:t>
      </w:r>
      <w:proofErr w:type="spellEnd"/>
      <w:r w:rsidRPr="00DA4BD8">
        <w:rPr>
          <w:rFonts w:eastAsia="Times New Roman"/>
          <w:sz w:val="26"/>
          <w:szCs w:val="26"/>
          <w:lang w:val="it-IT" w:eastAsia="it-IT"/>
        </w:rPr>
        <w:t xml:space="preserve"> Fera, Maria-</w:t>
      </w:r>
      <w:proofErr w:type="spellStart"/>
      <w:r w:rsidRPr="00DA4BD8">
        <w:rPr>
          <w:rFonts w:eastAsia="Times New Roman"/>
          <w:sz w:val="26"/>
          <w:szCs w:val="26"/>
          <w:lang w:val="it-IT" w:eastAsia="it-IT"/>
        </w:rPr>
        <w:t>Grandolini</w:t>
      </w:r>
      <w:proofErr w:type="spellEnd"/>
      <w:r w:rsidRPr="00DA4BD8">
        <w:rPr>
          <w:rFonts w:eastAsia="Times New Roman"/>
          <w:sz w:val="26"/>
          <w:szCs w:val="26"/>
          <w:lang w:val="it-IT" w:eastAsia="it-IT"/>
        </w:rPr>
        <w:t xml:space="preserve"> Simonetta (</w:t>
      </w:r>
      <w:proofErr w:type="spellStart"/>
      <w:r w:rsidRPr="00DA4BD8">
        <w:rPr>
          <w:rFonts w:eastAsia="Times New Roman"/>
          <w:sz w:val="26"/>
          <w:szCs w:val="26"/>
          <w:lang w:val="it-IT" w:eastAsia="it-IT"/>
        </w:rPr>
        <w:t>curr</w:t>
      </w:r>
      <w:proofErr w:type="spellEnd"/>
      <w:r w:rsidRPr="00DA4BD8">
        <w:rPr>
          <w:rFonts w:eastAsia="Times New Roman"/>
          <w:sz w:val="26"/>
          <w:szCs w:val="26"/>
          <w:lang w:val="it-IT" w:eastAsia="it-IT"/>
        </w:rPr>
        <w:t xml:space="preserve">.), </w:t>
      </w:r>
      <w:r w:rsidRPr="00DA4BD8">
        <w:rPr>
          <w:rFonts w:eastAsia="Times New Roman"/>
          <w:i/>
          <w:iCs/>
          <w:sz w:val="26"/>
          <w:szCs w:val="26"/>
          <w:lang w:val="it-IT" w:eastAsia="it-IT"/>
        </w:rPr>
        <w:lastRenderedPageBreak/>
        <w:t xml:space="preserve">Poesia e religione in Grecia. </w:t>
      </w:r>
      <w:proofErr w:type="spellStart"/>
      <w:r w:rsidRPr="00DA4BD8">
        <w:rPr>
          <w:rFonts w:eastAsia="Times New Roman"/>
          <w:i/>
          <w:iCs/>
          <w:sz w:val="26"/>
          <w:szCs w:val="26"/>
          <w:lang w:eastAsia="it-IT"/>
        </w:rPr>
        <w:t>Studi</w:t>
      </w:r>
      <w:proofErr w:type="spellEnd"/>
      <w:r w:rsidRPr="00DA4BD8">
        <w:rPr>
          <w:rFonts w:eastAsia="Times New Roman"/>
          <w:i/>
          <w:iCs/>
          <w:sz w:val="26"/>
          <w:szCs w:val="26"/>
          <w:lang w:eastAsia="it-IT"/>
        </w:rPr>
        <w:t xml:space="preserve"> in </w:t>
      </w:r>
      <w:proofErr w:type="spellStart"/>
      <w:r w:rsidRPr="00DA4BD8">
        <w:rPr>
          <w:rFonts w:eastAsia="Times New Roman"/>
          <w:i/>
          <w:iCs/>
          <w:sz w:val="26"/>
          <w:szCs w:val="26"/>
          <w:lang w:eastAsia="it-IT"/>
        </w:rPr>
        <w:t>onore</w:t>
      </w:r>
      <w:proofErr w:type="spellEnd"/>
      <w:r w:rsidRPr="00DA4BD8">
        <w:rPr>
          <w:rFonts w:eastAsia="Times New Roman"/>
          <w:i/>
          <w:iCs/>
          <w:sz w:val="26"/>
          <w:szCs w:val="26"/>
          <w:lang w:eastAsia="it-IT"/>
        </w:rPr>
        <w:t xml:space="preserve"> di G. Aurelio </w:t>
      </w:r>
      <w:proofErr w:type="spellStart"/>
      <w:r w:rsidRPr="00DA4BD8">
        <w:rPr>
          <w:rFonts w:eastAsia="Times New Roman"/>
          <w:i/>
          <w:iCs/>
          <w:sz w:val="26"/>
          <w:szCs w:val="26"/>
          <w:lang w:eastAsia="it-IT"/>
        </w:rPr>
        <w:t>Privitera</w:t>
      </w:r>
      <w:proofErr w:type="spellEnd"/>
      <w:r w:rsidRPr="00DA4BD8">
        <w:rPr>
          <w:rFonts w:eastAsia="Times New Roman"/>
          <w:sz w:val="26"/>
          <w:szCs w:val="26"/>
          <w:lang w:eastAsia="it-IT"/>
        </w:rPr>
        <w:t>, Perugia, 2000: 353-365.</w:t>
      </w:r>
    </w:p>
    <w:p w:rsidR="00DA4BD8" w:rsidRPr="00DA4BD8" w:rsidRDefault="00DA4BD8" w:rsidP="001946B8">
      <w:pPr>
        <w:spacing w:after="0"/>
        <w:ind w:firstLine="567"/>
        <w:jc w:val="both"/>
        <w:rPr>
          <w:rFonts w:ascii="Times New Roman" w:eastAsia="Times New Roman" w:hAnsi="Times New Roman"/>
          <w:lang w:eastAsia="it-IT"/>
        </w:rPr>
      </w:pPr>
      <w:r w:rsidRPr="00DA4BD8">
        <w:rPr>
          <w:rFonts w:eastAsia="Times New Roman"/>
          <w:sz w:val="26"/>
          <w:szCs w:val="26"/>
          <w:lang w:eastAsia="it-IT"/>
        </w:rPr>
        <w:t xml:space="preserve">Greene, Ellen, “Apostrophe and Women's </w:t>
      </w:r>
      <w:proofErr w:type="spellStart"/>
      <w:r w:rsidRPr="00DA4BD8">
        <w:rPr>
          <w:rFonts w:eastAsia="Times New Roman"/>
          <w:sz w:val="26"/>
          <w:szCs w:val="26"/>
          <w:lang w:eastAsia="it-IT"/>
        </w:rPr>
        <w:t>Erotics</w:t>
      </w:r>
      <w:proofErr w:type="spellEnd"/>
      <w:r w:rsidRPr="00DA4BD8">
        <w:rPr>
          <w:rFonts w:eastAsia="Times New Roman"/>
          <w:sz w:val="26"/>
          <w:szCs w:val="26"/>
          <w:lang w:eastAsia="it-IT"/>
        </w:rPr>
        <w:t xml:space="preserve"> in the Poetry of Sappho”, </w:t>
      </w:r>
      <w:r w:rsidRPr="00DA4BD8">
        <w:rPr>
          <w:rFonts w:eastAsia="Times New Roman"/>
          <w:i/>
          <w:iCs/>
          <w:sz w:val="26"/>
          <w:szCs w:val="26"/>
          <w:lang w:eastAsia="it-IT"/>
        </w:rPr>
        <w:t>Transactions and Proceedings of the American Philological Assoc</w:t>
      </w:r>
      <w:r w:rsidRPr="00DA4BD8">
        <w:rPr>
          <w:rFonts w:eastAsia="Times New Roman"/>
          <w:i/>
          <w:iCs/>
          <w:sz w:val="26"/>
          <w:szCs w:val="26"/>
          <w:lang w:eastAsia="it-IT"/>
        </w:rPr>
        <w:t>i</w:t>
      </w:r>
      <w:r w:rsidRPr="00DA4BD8">
        <w:rPr>
          <w:rFonts w:eastAsia="Times New Roman"/>
          <w:i/>
          <w:iCs/>
          <w:sz w:val="26"/>
          <w:szCs w:val="26"/>
          <w:lang w:eastAsia="it-IT"/>
        </w:rPr>
        <w:t xml:space="preserve">ation </w:t>
      </w:r>
      <w:r w:rsidRPr="00DA4BD8">
        <w:rPr>
          <w:rFonts w:eastAsia="Times New Roman"/>
          <w:sz w:val="26"/>
          <w:szCs w:val="26"/>
          <w:lang w:eastAsia="it-IT"/>
        </w:rPr>
        <w:t>, 124 (1994): 41-56.</w:t>
      </w:r>
    </w:p>
    <w:p w:rsidR="00DA4BD8" w:rsidRPr="00DA4BD8" w:rsidRDefault="00DA4BD8" w:rsidP="001946B8">
      <w:pPr>
        <w:spacing w:after="0"/>
        <w:ind w:firstLine="567"/>
        <w:jc w:val="both"/>
        <w:rPr>
          <w:rFonts w:ascii="Times New Roman" w:eastAsia="Times New Roman" w:hAnsi="Times New Roman"/>
          <w:lang w:val="it-IT" w:eastAsia="it-IT"/>
        </w:rPr>
      </w:pPr>
      <w:proofErr w:type="spellStart"/>
      <w:r w:rsidRPr="00DA4BD8">
        <w:rPr>
          <w:rFonts w:eastAsia="Times New Roman"/>
          <w:sz w:val="26"/>
          <w:szCs w:val="26"/>
          <w:lang w:val="it-IT" w:eastAsia="it-IT"/>
        </w:rPr>
        <w:t>Guidorizzi</w:t>
      </w:r>
      <w:proofErr w:type="spellEnd"/>
      <w:r w:rsidRPr="00DA4BD8">
        <w:rPr>
          <w:rFonts w:eastAsia="Times New Roman"/>
          <w:sz w:val="26"/>
          <w:szCs w:val="26"/>
          <w:lang w:val="it-IT" w:eastAsia="it-IT"/>
        </w:rPr>
        <w:t>, Giulio (</w:t>
      </w:r>
      <w:proofErr w:type="spellStart"/>
      <w:r w:rsidRPr="00DA4BD8">
        <w:rPr>
          <w:rFonts w:eastAsia="Times New Roman"/>
          <w:sz w:val="26"/>
          <w:szCs w:val="26"/>
          <w:lang w:val="it-IT" w:eastAsia="it-IT"/>
        </w:rPr>
        <w:t>cur</w:t>
      </w:r>
      <w:proofErr w:type="spellEnd"/>
      <w:r w:rsidRPr="00DA4BD8">
        <w:rPr>
          <w:rFonts w:eastAsia="Times New Roman"/>
          <w:sz w:val="26"/>
          <w:szCs w:val="26"/>
          <w:lang w:val="it-IT" w:eastAsia="it-IT"/>
        </w:rPr>
        <w:t xml:space="preserve">.), </w:t>
      </w:r>
      <w:r w:rsidRPr="00DA4BD8">
        <w:rPr>
          <w:rFonts w:eastAsia="Times New Roman"/>
          <w:i/>
          <w:iCs/>
          <w:sz w:val="26"/>
          <w:szCs w:val="26"/>
          <w:lang w:val="it-IT" w:eastAsia="it-IT"/>
        </w:rPr>
        <w:t xml:space="preserve">Lirici greci, Saffo, Alceo, </w:t>
      </w:r>
      <w:proofErr w:type="spellStart"/>
      <w:r w:rsidRPr="00DA4BD8">
        <w:rPr>
          <w:rFonts w:eastAsia="Times New Roman"/>
          <w:i/>
          <w:iCs/>
          <w:sz w:val="26"/>
          <w:szCs w:val="26"/>
          <w:lang w:val="it-IT" w:eastAsia="it-IT"/>
        </w:rPr>
        <w:t>Anacreonte</w:t>
      </w:r>
      <w:proofErr w:type="spellEnd"/>
      <w:r w:rsidRPr="00DA4BD8">
        <w:rPr>
          <w:rFonts w:eastAsia="Times New Roman"/>
          <w:i/>
          <w:iCs/>
          <w:sz w:val="26"/>
          <w:szCs w:val="26"/>
          <w:lang w:val="it-IT" w:eastAsia="it-IT"/>
        </w:rPr>
        <w:t xml:space="preserve">, </w:t>
      </w:r>
      <w:proofErr w:type="spellStart"/>
      <w:r w:rsidRPr="00DA4BD8">
        <w:rPr>
          <w:rFonts w:eastAsia="Times New Roman"/>
          <w:i/>
          <w:iCs/>
          <w:sz w:val="26"/>
          <w:szCs w:val="26"/>
          <w:lang w:val="it-IT" w:eastAsia="it-IT"/>
        </w:rPr>
        <w:t>Ibico</w:t>
      </w:r>
      <w:proofErr w:type="spellEnd"/>
      <w:r w:rsidRPr="00DA4BD8">
        <w:rPr>
          <w:rFonts w:eastAsia="Times New Roman"/>
          <w:sz w:val="26"/>
          <w:szCs w:val="26"/>
          <w:lang w:val="it-IT" w:eastAsia="it-IT"/>
        </w:rPr>
        <w:t>, Milano, Mondadori, 1993.</w:t>
      </w:r>
    </w:p>
    <w:p w:rsidR="00DA4BD8" w:rsidRPr="00DA4BD8" w:rsidRDefault="00DA4BD8" w:rsidP="001946B8">
      <w:pPr>
        <w:spacing w:after="0"/>
        <w:ind w:firstLine="567"/>
        <w:jc w:val="both"/>
        <w:rPr>
          <w:rFonts w:ascii="Times New Roman" w:eastAsia="Times New Roman" w:hAnsi="Times New Roman"/>
          <w:lang w:eastAsia="it-IT"/>
        </w:rPr>
      </w:pPr>
      <w:r w:rsidRPr="00DA4BD8">
        <w:rPr>
          <w:rFonts w:eastAsia="Times New Roman"/>
          <w:sz w:val="26"/>
          <w:szCs w:val="26"/>
          <w:lang w:eastAsia="it-IT"/>
        </w:rPr>
        <w:t xml:space="preserve">Jong Erica, </w:t>
      </w:r>
      <w:r w:rsidRPr="00DA4BD8">
        <w:rPr>
          <w:rFonts w:eastAsia="Times New Roman"/>
          <w:i/>
          <w:iCs/>
          <w:sz w:val="26"/>
          <w:szCs w:val="26"/>
          <w:lang w:eastAsia="it-IT"/>
        </w:rPr>
        <w:t>Sappho's Leap</w:t>
      </w:r>
      <w:r w:rsidRPr="00DA4BD8">
        <w:rPr>
          <w:rFonts w:eastAsia="Times New Roman"/>
          <w:sz w:val="26"/>
          <w:szCs w:val="26"/>
          <w:lang w:eastAsia="it-IT"/>
        </w:rPr>
        <w:t xml:space="preserve">, New York, W.W. </w:t>
      </w:r>
      <w:proofErr w:type="spellStart"/>
      <w:r w:rsidRPr="00DA4BD8">
        <w:rPr>
          <w:rFonts w:eastAsia="Times New Roman"/>
          <w:sz w:val="26"/>
          <w:szCs w:val="26"/>
          <w:lang w:eastAsia="it-IT"/>
        </w:rPr>
        <w:t>Northon</w:t>
      </w:r>
      <w:proofErr w:type="spellEnd"/>
      <w:r w:rsidRPr="00DA4BD8">
        <w:rPr>
          <w:rFonts w:eastAsia="Times New Roman"/>
          <w:sz w:val="26"/>
          <w:szCs w:val="26"/>
          <w:lang w:eastAsia="it-IT"/>
        </w:rPr>
        <w:t xml:space="preserve"> &amp; Company, 2003, tr. it. </w:t>
      </w:r>
      <w:r w:rsidRPr="00DA4BD8">
        <w:rPr>
          <w:rFonts w:eastAsia="Times New Roman"/>
          <w:i/>
          <w:iCs/>
          <w:sz w:val="26"/>
          <w:szCs w:val="26"/>
          <w:lang w:eastAsia="it-IT"/>
        </w:rPr>
        <w:t xml:space="preserve">Il </w:t>
      </w:r>
      <w:proofErr w:type="spellStart"/>
      <w:r w:rsidRPr="00DA4BD8">
        <w:rPr>
          <w:rFonts w:eastAsia="Times New Roman"/>
          <w:i/>
          <w:iCs/>
          <w:sz w:val="26"/>
          <w:szCs w:val="26"/>
          <w:lang w:eastAsia="it-IT"/>
        </w:rPr>
        <w:t>salto</w:t>
      </w:r>
      <w:proofErr w:type="spellEnd"/>
      <w:r w:rsidRPr="00DA4BD8">
        <w:rPr>
          <w:rFonts w:eastAsia="Times New Roman"/>
          <w:i/>
          <w:iCs/>
          <w:sz w:val="26"/>
          <w:szCs w:val="26"/>
          <w:lang w:eastAsia="it-IT"/>
        </w:rPr>
        <w:t xml:space="preserve"> di </w:t>
      </w:r>
      <w:proofErr w:type="spellStart"/>
      <w:r w:rsidRPr="00DA4BD8">
        <w:rPr>
          <w:rFonts w:eastAsia="Times New Roman"/>
          <w:i/>
          <w:iCs/>
          <w:sz w:val="26"/>
          <w:szCs w:val="26"/>
          <w:lang w:eastAsia="it-IT"/>
        </w:rPr>
        <w:t>Saffo</w:t>
      </w:r>
      <w:proofErr w:type="spellEnd"/>
      <w:r w:rsidRPr="00DA4BD8">
        <w:rPr>
          <w:rFonts w:eastAsia="Times New Roman"/>
          <w:sz w:val="26"/>
          <w:szCs w:val="26"/>
          <w:lang w:eastAsia="it-IT"/>
        </w:rPr>
        <w:t xml:space="preserve">, Milano, </w:t>
      </w:r>
      <w:proofErr w:type="spellStart"/>
      <w:r w:rsidRPr="00DA4BD8">
        <w:rPr>
          <w:rFonts w:eastAsia="Times New Roman"/>
          <w:sz w:val="26"/>
          <w:szCs w:val="26"/>
          <w:lang w:eastAsia="it-IT"/>
        </w:rPr>
        <w:t>Bompiani</w:t>
      </w:r>
      <w:proofErr w:type="spellEnd"/>
      <w:r w:rsidRPr="00DA4BD8">
        <w:rPr>
          <w:rFonts w:eastAsia="Times New Roman"/>
          <w:sz w:val="26"/>
          <w:szCs w:val="26"/>
          <w:lang w:eastAsia="it-IT"/>
        </w:rPr>
        <w:t>, 2003.</w:t>
      </w:r>
    </w:p>
    <w:p w:rsidR="00DA4BD8" w:rsidRPr="00DA4BD8" w:rsidRDefault="00DA4BD8" w:rsidP="001946B8">
      <w:pPr>
        <w:spacing w:after="0"/>
        <w:ind w:firstLine="567"/>
        <w:jc w:val="both"/>
        <w:rPr>
          <w:rFonts w:ascii="Times New Roman" w:eastAsia="Times New Roman" w:hAnsi="Times New Roman"/>
          <w:lang w:eastAsia="it-IT"/>
        </w:rPr>
      </w:pPr>
      <w:proofErr w:type="spellStart"/>
      <w:r w:rsidRPr="00DA4BD8">
        <w:rPr>
          <w:rFonts w:eastAsia="Times New Roman"/>
          <w:sz w:val="26"/>
          <w:szCs w:val="26"/>
          <w:lang w:eastAsia="it-IT"/>
        </w:rPr>
        <w:t>Lardinois</w:t>
      </w:r>
      <w:proofErr w:type="spellEnd"/>
      <w:r w:rsidRPr="00DA4BD8">
        <w:rPr>
          <w:rFonts w:eastAsia="Times New Roman"/>
          <w:sz w:val="26"/>
          <w:szCs w:val="26"/>
          <w:lang w:eastAsia="it-IT"/>
        </w:rPr>
        <w:t xml:space="preserve">, André, “Subject and Circumstance in Sappho's Poetry”, </w:t>
      </w:r>
      <w:r w:rsidRPr="00DA4BD8">
        <w:rPr>
          <w:rFonts w:eastAsia="Times New Roman"/>
          <w:i/>
          <w:iCs/>
          <w:sz w:val="26"/>
          <w:szCs w:val="26"/>
          <w:lang w:eastAsia="it-IT"/>
        </w:rPr>
        <w:t>Transactions and Proceedings of the American Philological Association</w:t>
      </w:r>
      <w:r w:rsidRPr="00DA4BD8">
        <w:rPr>
          <w:rFonts w:eastAsia="Times New Roman"/>
          <w:sz w:val="26"/>
          <w:szCs w:val="26"/>
          <w:lang w:eastAsia="it-IT"/>
        </w:rPr>
        <w:t>, 124 (1994): 57-84.</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Mazzarino, Santo, “Per la storia di Lesbo nel VI sec. a.C.”, in </w:t>
      </w:r>
      <w:r w:rsidRPr="00DA4BD8">
        <w:rPr>
          <w:rFonts w:eastAsia="Times New Roman"/>
          <w:i/>
          <w:iCs/>
          <w:sz w:val="26"/>
          <w:szCs w:val="26"/>
          <w:lang w:val="it-IT" w:eastAsia="it-IT"/>
        </w:rPr>
        <w:t>Ath</w:t>
      </w:r>
      <w:r w:rsidRPr="00DA4BD8">
        <w:rPr>
          <w:rFonts w:eastAsia="Times New Roman"/>
          <w:i/>
          <w:iCs/>
          <w:sz w:val="26"/>
          <w:szCs w:val="26"/>
          <w:lang w:val="it-IT" w:eastAsia="it-IT"/>
        </w:rPr>
        <w:t>e</w:t>
      </w:r>
      <w:r w:rsidRPr="00DA4BD8">
        <w:rPr>
          <w:rFonts w:eastAsia="Times New Roman"/>
          <w:i/>
          <w:iCs/>
          <w:sz w:val="26"/>
          <w:szCs w:val="26"/>
          <w:lang w:val="it-IT" w:eastAsia="it-IT"/>
        </w:rPr>
        <w:t>naeum</w:t>
      </w:r>
      <w:r w:rsidRPr="00DA4BD8">
        <w:rPr>
          <w:rFonts w:eastAsia="Times New Roman"/>
          <w:sz w:val="26"/>
          <w:szCs w:val="26"/>
          <w:lang w:val="it-IT" w:eastAsia="it-IT"/>
        </w:rPr>
        <w:t xml:space="preserve"> 21 (1943): 38-78.</w:t>
      </w:r>
    </w:p>
    <w:p w:rsidR="00DA4BD8" w:rsidRPr="00DA4BD8" w:rsidRDefault="00DA4BD8" w:rsidP="001946B8">
      <w:pPr>
        <w:spacing w:after="0"/>
        <w:ind w:firstLine="567"/>
        <w:jc w:val="both"/>
        <w:rPr>
          <w:rFonts w:ascii="Times New Roman" w:eastAsia="Times New Roman" w:hAnsi="Times New Roman"/>
          <w:lang w:eastAsia="it-IT"/>
        </w:rPr>
      </w:pPr>
      <w:r w:rsidRPr="00DA4BD8">
        <w:rPr>
          <w:rFonts w:eastAsia="Times New Roman"/>
          <w:sz w:val="26"/>
          <w:szCs w:val="26"/>
          <w:lang w:eastAsia="it-IT"/>
        </w:rPr>
        <w:t xml:space="preserve">Parker, Holt N., “Sappho Schoolmistress”, </w:t>
      </w:r>
      <w:r w:rsidRPr="00DA4BD8">
        <w:rPr>
          <w:rFonts w:eastAsia="Times New Roman"/>
          <w:i/>
          <w:iCs/>
          <w:sz w:val="26"/>
          <w:szCs w:val="26"/>
          <w:lang w:eastAsia="it-IT"/>
        </w:rPr>
        <w:t>Transactions and Pr</w:t>
      </w:r>
      <w:r w:rsidRPr="00DA4BD8">
        <w:rPr>
          <w:rFonts w:eastAsia="Times New Roman"/>
          <w:i/>
          <w:iCs/>
          <w:sz w:val="26"/>
          <w:szCs w:val="26"/>
          <w:lang w:eastAsia="it-IT"/>
        </w:rPr>
        <w:t>o</w:t>
      </w:r>
      <w:r w:rsidRPr="00DA4BD8">
        <w:rPr>
          <w:rFonts w:eastAsia="Times New Roman"/>
          <w:i/>
          <w:iCs/>
          <w:sz w:val="26"/>
          <w:szCs w:val="26"/>
          <w:lang w:eastAsia="it-IT"/>
        </w:rPr>
        <w:t>ceedings of the American Philological Association</w:t>
      </w:r>
      <w:r w:rsidRPr="00DA4BD8">
        <w:rPr>
          <w:rFonts w:eastAsia="Times New Roman"/>
          <w:sz w:val="26"/>
          <w:szCs w:val="26"/>
          <w:lang w:eastAsia="it-IT"/>
        </w:rPr>
        <w:t>, 123 (1993): 309-352.</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Porro, Antonietta, </w:t>
      </w:r>
      <w:proofErr w:type="spellStart"/>
      <w:r w:rsidRPr="00DA4BD8">
        <w:rPr>
          <w:rFonts w:eastAsia="Times New Roman"/>
          <w:i/>
          <w:iCs/>
          <w:sz w:val="26"/>
          <w:szCs w:val="26"/>
          <w:lang w:val="it-IT" w:eastAsia="it-IT"/>
        </w:rPr>
        <w:t>Alcaeus</w:t>
      </w:r>
      <w:proofErr w:type="spellEnd"/>
      <w:r w:rsidRPr="00DA4BD8">
        <w:rPr>
          <w:rFonts w:eastAsia="Times New Roman"/>
          <w:i/>
          <w:iCs/>
          <w:sz w:val="26"/>
          <w:szCs w:val="26"/>
          <w:lang w:val="it-IT" w:eastAsia="it-IT"/>
        </w:rPr>
        <w:t>. Frammenti</w:t>
      </w:r>
      <w:r w:rsidRPr="00DA4BD8">
        <w:rPr>
          <w:rFonts w:eastAsia="Times New Roman"/>
          <w:sz w:val="26"/>
          <w:szCs w:val="26"/>
          <w:lang w:val="it-IT" w:eastAsia="it-IT"/>
        </w:rPr>
        <w:t>, Firenze, Giunti, 1996.</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Porro, Antonietta,</w:t>
      </w:r>
      <w:r w:rsidRPr="00DA4BD8">
        <w:rPr>
          <w:rFonts w:eastAsia="Times New Roman"/>
          <w:i/>
          <w:iCs/>
          <w:sz w:val="26"/>
          <w:szCs w:val="26"/>
          <w:lang w:val="it-IT" w:eastAsia="it-IT"/>
        </w:rPr>
        <w:t xml:space="preserve"> </w:t>
      </w:r>
      <w:proofErr w:type="spellStart"/>
      <w:r w:rsidRPr="00DA4BD8">
        <w:rPr>
          <w:rFonts w:eastAsia="Times New Roman"/>
          <w:i/>
          <w:iCs/>
          <w:sz w:val="26"/>
          <w:szCs w:val="26"/>
          <w:lang w:val="it-IT" w:eastAsia="it-IT"/>
        </w:rPr>
        <w:t>Vetera</w:t>
      </w:r>
      <w:proofErr w:type="spellEnd"/>
      <w:r w:rsidRPr="00DA4BD8">
        <w:rPr>
          <w:rFonts w:eastAsia="Times New Roman"/>
          <w:i/>
          <w:iCs/>
          <w:sz w:val="26"/>
          <w:szCs w:val="26"/>
          <w:lang w:val="it-IT" w:eastAsia="it-IT"/>
        </w:rPr>
        <w:t xml:space="preserve"> Alcaica. L’esegesi di Alceo dagli Alessandrini all’età imperiale</w:t>
      </w:r>
      <w:r w:rsidRPr="00DA4BD8">
        <w:rPr>
          <w:rFonts w:eastAsia="Times New Roman"/>
          <w:sz w:val="26"/>
          <w:szCs w:val="26"/>
          <w:lang w:val="it-IT" w:eastAsia="it-IT"/>
        </w:rPr>
        <w:t>, Milano 1994, pp. 33–57.</w:t>
      </w:r>
    </w:p>
    <w:p w:rsidR="00DA4BD8" w:rsidRPr="00DA4BD8" w:rsidRDefault="00DA4BD8" w:rsidP="001946B8">
      <w:pPr>
        <w:spacing w:after="0"/>
        <w:ind w:firstLine="567"/>
        <w:jc w:val="both"/>
        <w:rPr>
          <w:rFonts w:ascii="Times New Roman" w:eastAsia="Times New Roman" w:hAnsi="Times New Roman"/>
          <w:lang w:eastAsia="it-IT"/>
        </w:rPr>
      </w:pPr>
      <w:r w:rsidRPr="00DA4BD8">
        <w:rPr>
          <w:rFonts w:eastAsia="Times New Roman"/>
          <w:sz w:val="26"/>
          <w:szCs w:val="26"/>
          <w:lang w:eastAsia="it-IT"/>
        </w:rPr>
        <w:t xml:space="preserve">Robbins, </w:t>
      </w:r>
      <w:proofErr w:type="spellStart"/>
      <w:r w:rsidRPr="00DA4BD8">
        <w:rPr>
          <w:rFonts w:eastAsia="Times New Roman"/>
          <w:sz w:val="26"/>
          <w:szCs w:val="26"/>
          <w:lang w:eastAsia="it-IT"/>
        </w:rPr>
        <w:t>Emmet</w:t>
      </w:r>
      <w:proofErr w:type="spellEnd"/>
      <w:r w:rsidRPr="00DA4BD8">
        <w:rPr>
          <w:rFonts w:eastAsia="Times New Roman"/>
          <w:sz w:val="26"/>
          <w:szCs w:val="26"/>
          <w:lang w:eastAsia="it-IT"/>
        </w:rPr>
        <w:t xml:space="preserve">, “Sappho, Aphrodite, and the Muses”, </w:t>
      </w:r>
      <w:r w:rsidRPr="00DA4BD8">
        <w:rPr>
          <w:rFonts w:eastAsia="Times New Roman"/>
          <w:i/>
          <w:iCs/>
          <w:sz w:val="26"/>
          <w:szCs w:val="26"/>
          <w:lang w:eastAsia="it-IT"/>
        </w:rPr>
        <w:t>Ancient World</w:t>
      </w:r>
      <w:r w:rsidRPr="00DA4BD8">
        <w:rPr>
          <w:rFonts w:eastAsia="Times New Roman"/>
          <w:sz w:val="26"/>
          <w:szCs w:val="26"/>
          <w:lang w:eastAsia="it-IT"/>
        </w:rPr>
        <w:t>, 26 (1995): 225-239.</w:t>
      </w:r>
    </w:p>
    <w:p w:rsidR="00DA4BD8" w:rsidRPr="00DA4BD8" w:rsidRDefault="00DA4BD8" w:rsidP="001946B8">
      <w:pPr>
        <w:spacing w:after="0"/>
        <w:ind w:firstLine="567"/>
        <w:jc w:val="both"/>
        <w:rPr>
          <w:rFonts w:ascii="Times New Roman" w:eastAsia="Times New Roman" w:hAnsi="Times New Roman"/>
          <w:lang w:val="it-IT" w:eastAsia="it-IT"/>
        </w:rPr>
      </w:pPr>
      <w:proofErr w:type="spellStart"/>
      <w:r w:rsidRPr="00DA4BD8">
        <w:rPr>
          <w:rFonts w:eastAsia="Times New Roman"/>
          <w:sz w:val="26"/>
          <w:szCs w:val="26"/>
          <w:lang w:val="it-IT" w:eastAsia="it-IT"/>
        </w:rPr>
        <w:t>Rösler</w:t>
      </w:r>
      <w:proofErr w:type="spellEnd"/>
      <w:r w:rsidRPr="00DA4BD8">
        <w:rPr>
          <w:rFonts w:eastAsia="Times New Roman"/>
          <w:sz w:val="26"/>
          <w:szCs w:val="26"/>
          <w:lang w:val="it-IT" w:eastAsia="it-IT"/>
        </w:rPr>
        <w:t xml:space="preserve">, Wolfgang, “Due carmi </w:t>
      </w:r>
      <w:proofErr w:type="spellStart"/>
      <w:r w:rsidRPr="00DA4BD8">
        <w:rPr>
          <w:rFonts w:eastAsia="Times New Roman"/>
          <w:sz w:val="26"/>
          <w:szCs w:val="26"/>
          <w:lang w:val="it-IT" w:eastAsia="it-IT"/>
        </w:rPr>
        <w:t>simposiali</w:t>
      </w:r>
      <w:proofErr w:type="spellEnd"/>
      <w:r w:rsidRPr="00DA4BD8">
        <w:rPr>
          <w:rFonts w:eastAsia="Times New Roman"/>
          <w:sz w:val="26"/>
          <w:szCs w:val="26"/>
          <w:lang w:val="it-IT" w:eastAsia="it-IT"/>
        </w:rPr>
        <w:t xml:space="preserve"> di Alceo”, in Vetta, Ma</w:t>
      </w:r>
      <w:r w:rsidRPr="00DA4BD8">
        <w:rPr>
          <w:rFonts w:eastAsia="Times New Roman"/>
          <w:sz w:val="26"/>
          <w:szCs w:val="26"/>
          <w:lang w:val="it-IT" w:eastAsia="it-IT"/>
        </w:rPr>
        <w:t>s</w:t>
      </w:r>
      <w:r w:rsidRPr="00DA4BD8">
        <w:rPr>
          <w:rFonts w:eastAsia="Times New Roman"/>
          <w:sz w:val="26"/>
          <w:szCs w:val="26"/>
          <w:lang w:val="it-IT" w:eastAsia="it-IT"/>
        </w:rPr>
        <w:t>simo (</w:t>
      </w:r>
      <w:proofErr w:type="spellStart"/>
      <w:r w:rsidRPr="00DA4BD8">
        <w:rPr>
          <w:rFonts w:eastAsia="Times New Roman"/>
          <w:sz w:val="26"/>
          <w:szCs w:val="26"/>
          <w:lang w:val="it-IT" w:eastAsia="it-IT"/>
        </w:rPr>
        <w:t>cur</w:t>
      </w:r>
      <w:proofErr w:type="spellEnd"/>
      <w:r w:rsidRPr="00DA4BD8">
        <w:rPr>
          <w:rFonts w:eastAsia="Times New Roman"/>
          <w:sz w:val="26"/>
          <w:szCs w:val="26"/>
          <w:lang w:val="it-IT" w:eastAsia="it-IT"/>
        </w:rPr>
        <w:t xml:space="preserve">.), </w:t>
      </w:r>
      <w:r w:rsidRPr="00DA4BD8">
        <w:rPr>
          <w:rFonts w:eastAsia="Times New Roman"/>
          <w:i/>
          <w:iCs/>
          <w:sz w:val="26"/>
          <w:szCs w:val="26"/>
          <w:lang w:val="it-IT" w:eastAsia="it-IT"/>
        </w:rPr>
        <w:t>Poesia e simposio nella Grecia antica. Guida storica e critica</w:t>
      </w:r>
      <w:r w:rsidRPr="00DA4BD8">
        <w:rPr>
          <w:rFonts w:eastAsia="Times New Roman"/>
          <w:sz w:val="26"/>
          <w:szCs w:val="26"/>
          <w:lang w:val="it-IT" w:eastAsia="it-IT"/>
        </w:rPr>
        <w:t>, Roma Bari, Laterza, 1983: 65-82.</w:t>
      </w:r>
    </w:p>
    <w:p w:rsidR="00DA4BD8" w:rsidRPr="00DA4BD8" w:rsidRDefault="00DA4BD8" w:rsidP="001946B8">
      <w:pPr>
        <w:spacing w:after="0"/>
        <w:ind w:firstLine="567"/>
        <w:jc w:val="both"/>
        <w:rPr>
          <w:rFonts w:ascii="Times New Roman" w:eastAsia="Times New Roman" w:hAnsi="Times New Roman"/>
          <w:lang w:val="it-IT" w:eastAsia="it-IT"/>
        </w:rPr>
      </w:pPr>
      <w:proofErr w:type="spellStart"/>
      <w:r w:rsidRPr="00DA4BD8">
        <w:rPr>
          <w:rFonts w:eastAsia="Times New Roman"/>
          <w:sz w:val="26"/>
          <w:szCs w:val="26"/>
          <w:lang w:val="it-IT" w:eastAsia="it-IT"/>
        </w:rPr>
        <w:t>Tarditi</w:t>
      </w:r>
      <w:proofErr w:type="spellEnd"/>
      <w:r w:rsidRPr="00DA4BD8">
        <w:rPr>
          <w:rFonts w:eastAsia="Times New Roman"/>
          <w:sz w:val="26"/>
          <w:szCs w:val="26"/>
          <w:lang w:val="it-IT" w:eastAsia="it-IT"/>
        </w:rPr>
        <w:t xml:space="preserve">, Giovanni, </w:t>
      </w:r>
      <w:r w:rsidRPr="00DA4BD8">
        <w:rPr>
          <w:rFonts w:eastAsia="Times New Roman"/>
          <w:i/>
          <w:iCs/>
          <w:sz w:val="26"/>
          <w:szCs w:val="26"/>
          <w:lang w:val="it-IT" w:eastAsia="it-IT"/>
        </w:rPr>
        <w:t>Studi di poesia greca e latina</w:t>
      </w:r>
      <w:r w:rsidRPr="00DA4BD8">
        <w:rPr>
          <w:rFonts w:eastAsia="Times New Roman"/>
          <w:sz w:val="26"/>
          <w:szCs w:val="26"/>
          <w:lang w:val="it-IT" w:eastAsia="it-IT"/>
        </w:rPr>
        <w:t>, Milano, Vita e Pe</w:t>
      </w:r>
      <w:r w:rsidRPr="00DA4BD8">
        <w:rPr>
          <w:rFonts w:eastAsia="Times New Roman"/>
          <w:sz w:val="26"/>
          <w:szCs w:val="26"/>
          <w:lang w:val="it-IT" w:eastAsia="it-IT"/>
        </w:rPr>
        <w:t>n</w:t>
      </w:r>
      <w:r w:rsidRPr="00DA4BD8">
        <w:rPr>
          <w:rFonts w:eastAsia="Times New Roman"/>
          <w:sz w:val="26"/>
          <w:szCs w:val="26"/>
          <w:lang w:val="it-IT" w:eastAsia="it-IT"/>
        </w:rPr>
        <w:t>siero, 1998, p. 202</w:t>
      </w:r>
      <w:r w:rsidR="001C02E5">
        <w:rPr>
          <w:rFonts w:eastAsia="Times New Roman"/>
          <w:sz w:val="26"/>
          <w:szCs w:val="26"/>
          <w:lang w:val="it-IT" w:eastAsia="it-IT"/>
        </w:rPr>
        <w:t>.</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Tedeschi, Gennaro, </w:t>
      </w:r>
      <w:r w:rsidRPr="00DA4BD8">
        <w:rPr>
          <w:rFonts w:eastAsia="Times New Roman"/>
          <w:i/>
          <w:iCs/>
          <w:sz w:val="26"/>
          <w:szCs w:val="26"/>
          <w:lang w:val="it-IT" w:eastAsia="it-IT"/>
        </w:rPr>
        <w:t>Saffo. Biografia e antologia di versi</w:t>
      </w:r>
      <w:r w:rsidRPr="00DA4BD8">
        <w:rPr>
          <w:rFonts w:eastAsia="Times New Roman"/>
          <w:sz w:val="26"/>
          <w:szCs w:val="26"/>
          <w:lang w:val="it-IT" w:eastAsia="it-IT"/>
        </w:rPr>
        <w:t>, Trieste, Un</w:t>
      </w:r>
      <w:r w:rsidRPr="00DA4BD8">
        <w:rPr>
          <w:rFonts w:eastAsia="Times New Roman"/>
          <w:sz w:val="26"/>
          <w:szCs w:val="26"/>
          <w:lang w:val="it-IT" w:eastAsia="it-IT"/>
        </w:rPr>
        <w:t>i</w:t>
      </w:r>
      <w:r w:rsidRPr="00DA4BD8">
        <w:rPr>
          <w:rFonts w:eastAsia="Times New Roman"/>
          <w:sz w:val="26"/>
          <w:szCs w:val="26"/>
          <w:lang w:val="it-IT" w:eastAsia="it-IT"/>
        </w:rPr>
        <w:t>versità di Trieste, 200</w:t>
      </w:r>
      <w:r w:rsidR="0095333B" w:rsidRPr="00DA4BD8">
        <w:rPr>
          <w:rFonts w:eastAsia="Times New Roman"/>
          <w:sz w:val="26"/>
          <w:szCs w:val="26"/>
          <w:lang w:val="it-IT" w:eastAsia="it-IT"/>
        </w:rPr>
        <w:t>9</w:t>
      </w:r>
      <w:r w:rsidR="0095333B" w:rsidRPr="00DA4BD8">
        <w:rPr>
          <w:rFonts w:eastAsia="Times New Roman"/>
          <w:sz w:val="26"/>
          <w:szCs w:val="26"/>
          <w:vertAlign w:val="superscript"/>
          <w:lang w:val="it-IT" w:eastAsia="it-IT"/>
        </w:rPr>
        <w:t>2</w:t>
      </w:r>
      <w:r w:rsidR="0095333B">
        <w:rPr>
          <w:rFonts w:eastAsia="Times New Roman"/>
          <w:sz w:val="26"/>
          <w:szCs w:val="26"/>
          <w:lang w:val="it-IT" w:eastAsia="it-IT"/>
        </w:rPr>
        <w:t>.</w:t>
      </w:r>
    </w:p>
    <w:p w:rsidR="00DA4BD8" w:rsidRPr="00DA4BD8" w:rsidRDefault="00DA4BD8" w:rsidP="001946B8">
      <w:pPr>
        <w:spacing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Vetta, Massimo, </w:t>
      </w:r>
      <w:r w:rsidRPr="00DA4BD8">
        <w:rPr>
          <w:rFonts w:eastAsia="Times New Roman"/>
          <w:i/>
          <w:iCs/>
          <w:sz w:val="26"/>
          <w:szCs w:val="26"/>
          <w:lang w:val="it-IT" w:eastAsia="it-IT"/>
        </w:rPr>
        <w:t>Ambivalenza sessuale e condizione femminile nel mondo antico</w:t>
      </w:r>
      <w:r w:rsidRPr="00DA4BD8">
        <w:rPr>
          <w:rFonts w:eastAsia="Times New Roman"/>
          <w:sz w:val="26"/>
          <w:szCs w:val="26"/>
          <w:lang w:val="it-IT" w:eastAsia="it-IT"/>
        </w:rPr>
        <w:t xml:space="preserve">, </w:t>
      </w:r>
      <w:r w:rsidRPr="00DA4BD8">
        <w:rPr>
          <w:rFonts w:eastAsia="Times New Roman"/>
          <w:i/>
          <w:iCs/>
          <w:sz w:val="26"/>
          <w:szCs w:val="26"/>
          <w:lang w:val="it-IT" w:eastAsia="it-IT"/>
        </w:rPr>
        <w:t>Quaderni Urbinati di Cultura Classica</w:t>
      </w:r>
      <w:r w:rsidRPr="00DA4BD8">
        <w:rPr>
          <w:rFonts w:eastAsia="Times New Roman"/>
          <w:sz w:val="26"/>
          <w:szCs w:val="26"/>
          <w:lang w:val="it-IT" w:eastAsia="it-IT"/>
        </w:rPr>
        <w:t xml:space="preserve"> NS. 37 (1991) : 151-158.</w:t>
      </w:r>
    </w:p>
    <w:p w:rsidR="00DA4BD8" w:rsidRPr="00DA4BD8" w:rsidRDefault="00DA4BD8" w:rsidP="001946B8">
      <w:pPr>
        <w:spacing w:after="284"/>
        <w:ind w:firstLine="567"/>
        <w:jc w:val="both"/>
        <w:rPr>
          <w:rFonts w:ascii="Times New Roman" w:eastAsia="Times New Roman" w:hAnsi="Times New Roman"/>
          <w:lang w:eastAsia="it-IT"/>
        </w:rPr>
      </w:pPr>
      <w:r w:rsidRPr="00DA4BD8">
        <w:rPr>
          <w:rFonts w:eastAsia="Times New Roman"/>
          <w:sz w:val="26"/>
          <w:szCs w:val="26"/>
          <w:lang w:val="it-IT" w:eastAsia="it-IT"/>
        </w:rPr>
        <w:t>V</w:t>
      </w:r>
      <w:r>
        <w:rPr>
          <w:rFonts w:eastAsia="Times New Roman"/>
          <w:sz w:val="26"/>
          <w:szCs w:val="26"/>
          <w:lang w:val="it-IT" w:eastAsia="it-IT"/>
        </w:rPr>
        <w:t>oigt</w:t>
      </w:r>
      <w:r w:rsidRPr="00DA4BD8">
        <w:rPr>
          <w:rFonts w:eastAsia="Times New Roman"/>
          <w:sz w:val="26"/>
          <w:szCs w:val="26"/>
          <w:lang w:val="it-IT" w:eastAsia="it-IT"/>
        </w:rPr>
        <w:t xml:space="preserve">, Eva Maria (ed.), </w:t>
      </w:r>
      <w:r w:rsidRPr="00DA4BD8">
        <w:rPr>
          <w:rFonts w:eastAsia="Times New Roman"/>
          <w:i/>
          <w:iCs/>
          <w:sz w:val="26"/>
          <w:szCs w:val="26"/>
          <w:lang w:val="it-IT" w:eastAsia="it-IT"/>
        </w:rPr>
        <w:t xml:space="preserve">Sappho et </w:t>
      </w:r>
      <w:proofErr w:type="spellStart"/>
      <w:r w:rsidRPr="00DA4BD8">
        <w:rPr>
          <w:rFonts w:eastAsia="Times New Roman"/>
          <w:i/>
          <w:iCs/>
          <w:sz w:val="26"/>
          <w:szCs w:val="26"/>
          <w:lang w:val="it-IT" w:eastAsia="it-IT"/>
        </w:rPr>
        <w:t>Alcaeus</w:t>
      </w:r>
      <w:proofErr w:type="spellEnd"/>
      <w:r w:rsidRPr="00DA4BD8">
        <w:rPr>
          <w:rFonts w:eastAsia="Times New Roman"/>
          <w:i/>
          <w:iCs/>
          <w:sz w:val="26"/>
          <w:szCs w:val="26"/>
          <w:lang w:val="it-IT" w:eastAsia="it-IT"/>
        </w:rPr>
        <w:t xml:space="preserve">. </w:t>
      </w:r>
      <w:proofErr w:type="spellStart"/>
      <w:r w:rsidRPr="00DA4BD8">
        <w:rPr>
          <w:rFonts w:eastAsia="Times New Roman"/>
          <w:i/>
          <w:iCs/>
          <w:sz w:val="26"/>
          <w:szCs w:val="26"/>
          <w:lang w:eastAsia="it-IT"/>
        </w:rPr>
        <w:t>Fragmenta</w:t>
      </w:r>
      <w:proofErr w:type="spellEnd"/>
      <w:r w:rsidRPr="00DA4BD8">
        <w:rPr>
          <w:rFonts w:eastAsia="Times New Roman"/>
          <w:sz w:val="26"/>
          <w:szCs w:val="26"/>
          <w:lang w:eastAsia="it-IT"/>
        </w:rPr>
        <w:t>, Amsterdam, Athenaeum-</w:t>
      </w:r>
      <w:proofErr w:type="spellStart"/>
      <w:r w:rsidRPr="00DA4BD8">
        <w:rPr>
          <w:rFonts w:eastAsia="Times New Roman"/>
          <w:sz w:val="26"/>
          <w:szCs w:val="26"/>
          <w:lang w:eastAsia="it-IT"/>
        </w:rPr>
        <w:t>Olak</w:t>
      </w:r>
      <w:proofErr w:type="spellEnd"/>
      <w:r w:rsidRPr="00DA4BD8">
        <w:rPr>
          <w:rFonts w:eastAsia="Times New Roman"/>
          <w:sz w:val="26"/>
          <w:szCs w:val="26"/>
          <w:lang w:eastAsia="it-IT"/>
        </w:rPr>
        <w:t xml:space="preserve"> &amp; van </w:t>
      </w:r>
      <w:proofErr w:type="spellStart"/>
      <w:r w:rsidRPr="00DA4BD8">
        <w:rPr>
          <w:rFonts w:eastAsia="Times New Roman"/>
          <w:sz w:val="26"/>
          <w:szCs w:val="26"/>
          <w:lang w:eastAsia="it-IT"/>
        </w:rPr>
        <w:t>Gennep</w:t>
      </w:r>
      <w:proofErr w:type="spellEnd"/>
      <w:r w:rsidRPr="00DA4BD8">
        <w:rPr>
          <w:rFonts w:eastAsia="Times New Roman"/>
          <w:sz w:val="26"/>
          <w:szCs w:val="26"/>
          <w:lang w:eastAsia="it-IT"/>
        </w:rPr>
        <w:t>, 1971.</w:t>
      </w:r>
    </w:p>
    <w:p w:rsidR="002A3AC9" w:rsidRPr="00906791" w:rsidRDefault="002A3AC9" w:rsidP="002A3AC9">
      <w:pPr>
        <w:pStyle w:val="Titolo2Info-coda"/>
      </w:pPr>
      <w:proofErr w:type="spellStart"/>
      <w:r>
        <w:lastRenderedPageBreak/>
        <w:t>Sitografia</w:t>
      </w:r>
      <w:proofErr w:type="spellEnd"/>
    </w:p>
    <w:p w:rsidR="00DA4BD8" w:rsidRPr="00DA4BD8" w:rsidRDefault="00DA4BD8" w:rsidP="00DA4BD8">
      <w:pPr>
        <w:spacing w:before="100" w:beforeAutospacing="1" w:after="0"/>
        <w:ind w:firstLine="567"/>
        <w:jc w:val="both"/>
        <w:rPr>
          <w:rFonts w:ascii="Times New Roman" w:eastAsia="Times New Roman" w:hAnsi="Times New Roman"/>
          <w:lang w:val="it-IT" w:eastAsia="it-IT"/>
        </w:rPr>
      </w:pPr>
      <w:r w:rsidRPr="00DA4BD8">
        <w:rPr>
          <w:rFonts w:eastAsia="Times New Roman"/>
          <w:sz w:val="26"/>
          <w:szCs w:val="26"/>
          <w:lang w:val="it-IT" w:eastAsia="it-IT"/>
        </w:rPr>
        <w:t xml:space="preserve">Bonacci, Fabrizio, “Processi inferenziali </w:t>
      </w:r>
      <w:r w:rsidRPr="00DA4BD8">
        <w:rPr>
          <w:rFonts w:eastAsia="Times New Roman"/>
          <w:i/>
          <w:iCs/>
          <w:sz w:val="26"/>
          <w:szCs w:val="26"/>
          <w:lang w:val="it-IT" w:eastAsia="it-IT"/>
        </w:rPr>
        <w:t>vs</w:t>
      </w:r>
      <w:r w:rsidRPr="00DA4BD8">
        <w:rPr>
          <w:rFonts w:eastAsia="Times New Roman"/>
          <w:sz w:val="26"/>
          <w:szCs w:val="26"/>
          <w:lang w:val="it-IT" w:eastAsia="it-IT"/>
        </w:rPr>
        <w:t xml:space="preserve"> processi di codif</w:t>
      </w:r>
      <w:r w:rsidRPr="00DA4BD8">
        <w:rPr>
          <w:rFonts w:eastAsia="Times New Roman"/>
          <w:sz w:val="26"/>
          <w:szCs w:val="26"/>
          <w:lang w:val="it-IT" w:eastAsia="it-IT"/>
        </w:rPr>
        <w:t>i</w:t>
      </w:r>
      <w:r w:rsidRPr="00DA4BD8">
        <w:rPr>
          <w:rFonts w:eastAsia="Times New Roman"/>
          <w:sz w:val="26"/>
          <w:szCs w:val="26"/>
          <w:lang w:val="it-IT" w:eastAsia="it-IT"/>
        </w:rPr>
        <w:t>ca/decodifica nei modelli di trasmissione dell'informazione tra indiv</w:t>
      </w:r>
      <w:r w:rsidRPr="00DA4BD8">
        <w:rPr>
          <w:rFonts w:eastAsia="Times New Roman"/>
          <w:sz w:val="26"/>
          <w:szCs w:val="26"/>
          <w:lang w:val="it-IT" w:eastAsia="it-IT"/>
        </w:rPr>
        <w:t>i</w:t>
      </w:r>
      <w:r w:rsidRPr="00DA4BD8">
        <w:rPr>
          <w:rFonts w:eastAsia="Times New Roman"/>
          <w:sz w:val="26"/>
          <w:szCs w:val="26"/>
          <w:lang w:val="it-IT" w:eastAsia="it-IT"/>
        </w:rPr>
        <w:t xml:space="preserve">dui”, in </w:t>
      </w:r>
      <w:r w:rsidRPr="00DA4BD8">
        <w:rPr>
          <w:rFonts w:eastAsia="Times New Roman"/>
          <w:i/>
          <w:iCs/>
          <w:sz w:val="26"/>
          <w:szCs w:val="26"/>
          <w:lang w:val="it-IT" w:eastAsia="it-IT"/>
        </w:rPr>
        <w:t>Rivista Italiana di Filosofia del Linguaggio</w:t>
      </w:r>
      <w:r w:rsidRPr="00DA4BD8">
        <w:rPr>
          <w:rFonts w:eastAsia="Times New Roman"/>
          <w:sz w:val="26"/>
          <w:szCs w:val="26"/>
          <w:lang w:val="it-IT" w:eastAsia="it-IT"/>
        </w:rPr>
        <w:t>, 1 (2009): 3-19</w:t>
      </w:r>
      <w:r w:rsidR="00154B0B">
        <w:rPr>
          <w:rFonts w:eastAsia="Times New Roman"/>
          <w:sz w:val="26"/>
          <w:szCs w:val="26"/>
          <w:lang w:val="it-IT" w:eastAsia="it-IT"/>
        </w:rPr>
        <w:t>,</w:t>
      </w:r>
      <w:r w:rsidRPr="00DA4BD8">
        <w:rPr>
          <w:rFonts w:eastAsia="Times New Roman"/>
          <w:sz w:val="26"/>
          <w:szCs w:val="26"/>
          <w:lang w:val="it-IT" w:eastAsia="it-IT"/>
        </w:rPr>
        <w:t xml:space="preserve"> http://www.rifl.unical.it/index.php/component/content/article/53.html, (ultimo accesso 29.08.2012). </w:t>
      </w:r>
    </w:p>
    <w:p w:rsidR="002A3AC9" w:rsidRPr="00906791" w:rsidRDefault="002A3AC9" w:rsidP="002A3AC9">
      <w:pPr>
        <w:pStyle w:val="Titolo2Info-coda"/>
      </w:pPr>
      <w:r w:rsidRPr="00906791">
        <w:t>L’autore</w:t>
      </w:r>
    </w:p>
    <w:p w:rsidR="002A3AC9" w:rsidRDefault="00DA4BD8" w:rsidP="002A3AC9">
      <w:pPr>
        <w:pStyle w:val="Corpoabout"/>
        <w:rPr>
          <w:b/>
          <w:lang w:val="it-IT"/>
        </w:rPr>
      </w:pPr>
      <w:r>
        <w:rPr>
          <w:b/>
          <w:lang w:val="it-IT"/>
        </w:rPr>
        <w:t>Gloria Larini</w:t>
      </w:r>
      <w:r w:rsidR="002A3AC9" w:rsidRPr="003C6A8A">
        <w:rPr>
          <w:b/>
          <w:lang w:val="it-IT"/>
        </w:rPr>
        <w:t xml:space="preserve"> </w:t>
      </w:r>
    </w:p>
    <w:p w:rsidR="002A3AC9" w:rsidRDefault="00D42691" w:rsidP="005117D2">
      <w:pPr>
        <w:pStyle w:val="NormaleWeb"/>
        <w:spacing w:after="0"/>
        <w:jc w:val="both"/>
      </w:pPr>
      <w:r w:rsidRPr="005117D2">
        <w:rPr>
          <w:rFonts w:ascii="Palatino Linotype" w:hAnsi="Palatino Linotype"/>
          <w:sz w:val="26"/>
          <w:szCs w:val="26"/>
        </w:rPr>
        <w:t>Gloria Larini</w:t>
      </w:r>
      <w:r w:rsidR="008457EB" w:rsidRPr="005117D2">
        <w:rPr>
          <w:rFonts w:ascii="Palatino Linotype" w:hAnsi="Palatino Linotype"/>
          <w:sz w:val="26"/>
          <w:szCs w:val="26"/>
        </w:rPr>
        <w:t xml:space="preserve"> nasce a Piombino (Livorno) e consegue la laurea in Lett</w:t>
      </w:r>
      <w:r w:rsidR="008457EB" w:rsidRPr="005117D2">
        <w:rPr>
          <w:rFonts w:ascii="Palatino Linotype" w:hAnsi="Palatino Linotype"/>
          <w:sz w:val="26"/>
          <w:szCs w:val="26"/>
        </w:rPr>
        <w:t>e</w:t>
      </w:r>
      <w:r w:rsidR="008457EB" w:rsidRPr="005117D2">
        <w:rPr>
          <w:rFonts w:ascii="Palatino Linotype" w:hAnsi="Palatino Linotype"/>
          <w:sz w:val="26"/>
          <w:szCs w:val="26"/>
        </w:rPr>
        <w:t>re (indirizzo Filologico Classico) a</w:t>
      </w:r>
      <w:r w:rsidRPr="005117D2">
        <w:rPr>
          <w:rFonts w:ascii="Palatino Linotype" w:hAnsi="Palatino Linotype"/>
          <w:sz w:val="26"/>
          <w:szCs w:val="26"/>
        </w:rPr>
        <w:t>ll’Università di</w:t>
      </w:r>
      <w:r w:rsidR="008457EB" w:rsidRPr="005117D2">
        <w:rPr>
          <w:rFonts w:ascii="Palatino Linotype" w:hAnsi="Palatino Linotype"/>
          <w:sz w:val="26"/>
          <w:szCs w:val="26"/>
        </w:rPr>
        <w:t xml:space="preserve"> Pisa con il Prof. Vi</w:t>
      </w:r>
      <w:r w:rsidR="008457EB" w:rsidRPr="005117D2">
        <w:rPr>
          <w:rFonts w:ascii="Palatino Linotype" w:hAnsi="Palatino Linotype"/>
          <w:sz w:val="26"/>
          <w:szCs w:val="26"/>
        </w:rPr>
        <w:t>n</w:t>
      </w:r>
      <w:r w:rsidR="008457EB" w:rsidRPr="005117D2">
        <w:rPr>
          <w:rFonts w:ascii="Palatino Linotype" w:hAnsi="Palatino Linotype"/>
          <w:sz w:val="26"/>
          <w:szCs w:val="26"/>
        </w:rPr>
        <w:t>cenzo Di Benedetto</w:t>
      </w:r>
      <w:r w:rsidR="005117D2">
        <w:rPr>
          <w:rFonts w:ascii="Palatino Linotype" w:hAnsi="Palatino Linotype"/>
          <w:sz w:val="26"/>
          <w:szCs w:val="26"/>
        </w:rPr>
        <w:t xml:space="preserve"> discutendo</w:t>
      </w:r>
      <w:r w:rsidR="001946B8" w:rsidRPr="005117D2">
        <w:rPr>
          <w:rFonts w:ascii="Palatino Linotype" w:hAnsi="Palatino Linotype"/>
          <w:sz w:val="26"/>
          <w:szCs w:val="26"/>
        </w:rPr>
        <w:t xml:space="preserve"> una tesi sperimentale sull’uso di mod</w:t>
      </w:r>
      <w:r w:rsidR="001946B8" w:rsidRPr="005117D2">
        <w:rPr>
          <w:rFonts w:ascii="Palatino Linotype" w:hAnsi="Palatino Linotype"/>
          <w:sz w:val="26"/>
          <w:szCs w:val="26"/>
        </w:rPr>
        <w:t>u</w:t>
      </w:r>
      <w:r w:rsidR="001946B8" w:rsidRPr="005117D2">
        <w:rPr>
          <w:rFonts w:ascii="Palatino Linotype" w:hAnsi="Palatino Linotype"/>
          <w:sz w:val="26"/>
          <w:szCs w:val="26"/>
        </w:rPr>
        <w:t xml:space="preserve">li espressivi </w:t>
      </w:r>
      <w:r w:rsidR="005117D2">
        <w:rPr>
          <w:rFonts w:ascii="Palatino Linotype" w:hAnsi="Palatino Linotype"/>
          <w:sz w:val="26"/>
          <w:szCs w:val="26"/>
        </w:rPr>
        <w:t xml:space="preserve">negli </w:t>
      </w:r>
      <w:r w:rsidR="005117D2" w:rsidRPr="005117D2">
        <w:rPr>
          <w:rFonts w:ascii="Palatino Linotype" w:hAnsi="Palatino Linotype"/>
          <w:i/>
          <w:sz w:val="26"/>
          <w:szCs w:val="26"/>
        </w:rPr>
        <w:t>Acarnesi</w:t>
      </w:r>
      <w:r w:rsidR="005117D2">
        <w:rPr>
          <w:rFonts w:ascii="Palatino Linotype" w:hAnsi="Palatino Linotype"/>
          <w:sz w:val="26"/>
          <w:szCs w:val="26"/>
        </w:rPr>
        <w:t xml:space="preserve"> di</w:t>
      </w:r>
      <w:r w:rsidR="001946B8" w:rsidRPr="005117D2">
        <w:rPr>
          <w:rFonts w:ascii="Palatino Linotype" w:hAnsi="Palatino Linotype"/>
          <w:sz w:val="26"/>
          <w:szCs w:val="26"/>
        </w:rPr>
        <w:t xml:space="preserve"> Aristofane, </w:t>
      </w:r>
      <w:r w:rsidR="008457EB" w:rsidRPr="005117D2">
        <w:rPr>
          <w:rFonts w:ascii="Palatino Linotype" w:hAnsi="Palatino Linotype"/>
          <w:sz w:val="26"/>
          <w:szCs w:val="26"/>
        </w:rPr>
        <w:t>e</w:t>
      </w:r>
      <w:r w:rsidR="005117D2">
        <w:rPr>
          <w:rFonts w:ascii="Palatino Linotype" w:hAnsi="Palatino Linotype"/>
          <w:sz w:val="26"/>
          <w:szCs w:val="26"/>
        </w:rPr>
        <w:t>,</w:t>
      </w:r>
      <w:r w:rsidR="008457EB" w:rsidRPr="005117D2">
        <w:rPr>
          <w:rFonts w:ascii="Palatino Linotype" w:hAnsi="Palatino Linotype"/>
          <w:sz w:val="26"/>
          <w:szCs w:val="26"/>
        </w:rPr>
        <w:t xml:space="preserve"> </w:t>
      </w:r>
      <w:r w:rsidR="005117D2" w:rsidRPr="005117D2">
        <w:rPr>
          <w:rFonts w:ascii="Palatino Linotype" w:hAnsi="Palatino Linotype"/>
          <w:sz w:val="26"/>
          <w:szCs w:val="26"/>
        </w:rPr>
        <w:t>due anni dopo</w:t>
      </w:r>
      <w:r w:rsidR="005117D2">
        <w:rPr>
          <w:rFonts w:ascii="Palatino Linotype" w:hAnsi="Palatino Linotype"/>
          <w:sz w:val="26"/>
          <w:szCs w:val="26"/>
        </w:rPr>
        <w:t>,</w:t>
      </w:r>
      <w:r w:rsidR="005117D2" w:rsidRPr="005117D2">
        <w:rPr>
          <w:rFonts w:ascii="Palatino Linotype" w:hAnsi="Palatino Linotype"/>
          <w:sz w:val="26"/>
          <w:szCs w:val="26"/>
        </w:rPr>
        <w:t xml:space="preserve"> </w:t>
      </w:r>
      <w:r w:rsidR="00D040C5" w:rsidRPr="005117D2">
        <w:rPr>
          <w:rFonts w:ascii="Palatino Linotype" w:hAnsi="Palatino Linotype"/>
          <w:sz w:val="26"/>
          <w:szCs w:val="26"/>
        </w:rPr>
        <w:t>da stude</w:t>
      </w:r>
      <w:r w:rsidR="00D040C5" w:rsidRPr="005117D2">
        <w:rPr>
          <w:rFonts w:ascii="Palatino Linotype" w:hAnsi="Palatino Linotype"/>
          <w:sz w:val="26"/>
          <w:szCs w:val="26"/>
        </w:rPr>
        <w:t>n</w:t>
      </w:r>
      <w:r w:rsidR="00D040C5" w:rsidRPr="005117D2">
        <w:rPr>
          <w:rFonts w:ascii="Palatino Linotype" w:hAnsi="Palatino Linotype"/>
          <w:sz w:val="26"/>
          <w:szCs w:val="26"/>
        </w:rPr>
        <w:t xml:space="preserve">tessa lavoratrice, </w:t>
      </w:r>
      <w:r w:rsidR="008457EB" w:rsidRPr="005117D2">
        <w:rPr>
          <w:rFonts w:ascii="Palatino Linotype" w:hAnsi="Palatino Linotype"/>
          <w:sz w:val="26"/>
          <w:szCs w:val="26"/>
        </w:rPr>
        <w:t xml:space="preserve">la </w:t>
      </w:r>
      <w:r w:rsidR="00D040C5">
        <w:rPr>
          <w:rFonts w:ascii="Palatino Linotype" w:hAnsi="Palatino Linotype"/>
          <w:sz w:val="26"/>
          <w:szCs w:val="26"/>
        </w:rPr>
        <w:t xml:space="preserve">seconda </w:t>
      </w:r>
      <w:r w:rsidR="008457EB" w:rsidRPr="005117D2">
        <w:rPr>
          <w:rFonts w:ascii="Palatino Linotype" w:hAnsi="Palatino Linotype"/>
          <w:sz w:val="26"/>
          <w:szCs w:val="26"/>
        </w:rPr>
        <w:t>laurea in Filosofia (Storia delle Dottrine Politiche) con il Prof. Tiziano Raffaelli</w:t>
      </w:r>
      <w:r w:rsidR="001C02E5" w:rsidRPr="005117D2">
        <w:rPr>
          <w:rFonts w:ascii="Palatino Linotype" w:hAnsi="Palatino Linotype"/>
          <w:sz w:val="26"/>
          <w:szCs w:val="26"/>
        </w:rPr>
        <w:t xml:space="preserve">, </w:t>
      </w:r>
      <w:r w:rsidR="005117D2">
        <w:rPr>
          <w:rFonts w:ascii="Palatino Linotype" w:hAnsi="Palatino Linotype"/>
          <w:sz w:val="26"/>
          <w:szCs w:val="26"/>
        </w:rPr>
        <w:t>discutendo</w:t>
      </w:r>
      <w:r w:rsidR="001946B8" w:rsidRPr="005117D2">
        <w:rPr>
          <w:rFonts w:ascii="Palatino Linotype" w:hAnsi="Palatino Linotype"/>
          <w:sz w:val="26"/>
          <w:szCs w:val="26"/>
        </w:rPr>
        <w:t xml:space="preserve"> una tesi su </w:t>
      </w:r>
      <w:r w:rsidR="001946B8" w:rsidRPr="005117D2">
        <w:rPr>
          <w:rFonts w:ascii="Palatino Linotype" w:hAnsi="Palatino Linotype"/>
          <w:i/>
          <w:sz w:val="26"/>
          <w:szCs w:val="26"/>
        </w:rPr>
        <w:t>La Dem</w:t>
      </w:r>
      <w:r w:rsidR="001946B8" w:rsidRPr="005117D2">
        <w:rPr>
          <w:rFonts w:ascii="Palatino Linotype" w:hAnsi="Palatino Linotype"/>
          <w:i/>
          <w:sz w:val="26"/>
          <w:szCs w:val="26"/>
        </w:rPr>
        <w:t>o</w:t>
      </w:r>
      <w:r w:rsidR="001946B8" w:rsidRPr="005117D2">
        <w:rPr>
          <w:rFonts w:ascii="Palatino Linotype" w:hAnsi="Palatino Linotype"/>
          <w:i/>
          <w:sz w:val="26"/>
          <w:szCs w:val="26"/>
        </w:rPr>
        <w:t>crazia in America</w:t>
      </w:r>
      <w:r w:rsidR="001946B8" w:rsidRPr="005117D2">
        <w:rPr>
          <w:rFonts w:ascii="Palatino Linotype" w:hAnsi="Palatino Linotype"/>
          <w:sz w:val="26"/>
          <w:szCs w:val="26"/>
        </w:rPr>
        <w:t xml:space="preserve"> di Alexis De Tocqueville</w:t>
      </w:r>
      <w:r w:rsidR="008457EB" w:rsidRPr="005117D2">
        <w:rPr>
          <w:rFonts w:ascii="Palatino Linotype" w:hAnsi="Palatino Linotype"/>
          <w:sz w:val="26"/>
          <w:szCs w:val="26"/>
        </w:rPr>
        <w:t xml:space="preserve">. </w:t>
      </w:r>
      <w:r w:rsidR="001C02E5" w:rsidRPr="005117D2">
        <w:rPr>
          <w:rFonts w:ascii="Palatino Linotype" w:hAnsi="Palatino Linotype"/>
          <w:sz w:val="26"/>
          <w:szCs w:val="26"/>
        </w:rPr>
        <w:t>Si è</w:t>
      </w:r>
      <w:r w:rsidR="008457EB" w:rsidRPr="005117D2">
        <w:rPr>
          <w:rFonts w:ascii="Palatino Linotype" w:hAnsi="Palatino Linotype"/>
          <w:sz w:val="26"/>
          <w:szCs w:val="26"/>
        </w:rPr>
        <w:t xml:space="preserve"> </w:t>
      </w:r>
      <w:r w:rsidR="001946B8" w:rsidRPr="005117D2">
        <w:rPr>
          <w:rFonts w:ascii="Palatino Linotype" w:hAnsi="Palatino Linotype"/>
          <w:sz w:val="26"/>
          <w:szCs w:val="26"/>
        </w:rPr>
        <w:t>perfezionata con dipl</w:t>
      </w:r>
      <w:r w:rsidR="001946B8" w:rsidRPr="005117D2">
        <w:rPr>
          <w:rFonts w:ascii="Palatino Linotype" w:hAnsi="Palatino Linotype"/>
          <w:sz w:val="26"/>
          <w:szCs w:val="26"/>
        </w:rPr>
        <w:t>o</w:t>
      </w:r>
      <w:r w:rsidR="001946B8" w:rsidRPr="005117D2">
        <w:rPr>
          <w:rFonts w:ascii="Palatino Linotype" w:hAnsi="Palatino Linotype"/>
          <w:sz w:val="26"/>
          <w:szCs w:val="26"/>
        </w:rPr>
        <w:t xml:space="preserve">mi universitari </w:t>
      </w:r>
      <w:r w:rsidR="001946B8" w:rsidRPr="005117D2">
        <w:rPr>
          <w:rFonts w:ascii="Palatino Linotype" w:hAnsi="Palatino Linotype"/>
          <w:i/>
          <w:sz w:val="26"/>
          <w:szCs w:val="26"/>
        </w:rPr>
        <w:t xml:space="preserve">post </w:t>
      </w:r>
      <w:proofErr w:type="spellStart"/>
      <w:r w:rsidR="001946B8" w:rsidRPr="005117D2">
        <w:rPr>
          <w:rFonts w:ascii="Palatino Linotype" w:hAnsi="Palatino Linotype"/>
          <w:i/>
          <w:sz w:val="26"/>
          <w:szCs w:val="26"/>
        </w:rPr>
        <w:t>lauream</w:t>
      </w:r>
      <w:proofErr w:type="spellEnd"/>
      <w:r w:rsidR="001946B8" w:rsidRPr="005117D2">
        <w:rPr>
          <w:rFonts w:ascii="Palatino Linotype" w:hAnsi="Palatino Linotype"/>
          <w:sz w:val="26"/>
          <w:szCs w:val="26"/>
        </w:rPr>
        <w:t xml:space="preserve"> in Didattica dell</w:t>
      </w:r>
      <w:r w:rsidR="005117D2" w:rsidRPr="005117D2">
        <w:rPr>
          <w:rFonts w:ascii="Palatino Linotype" w:hAnsi="Palatino Linotype"/>
          <w:sz w:val="26"/>
          <w:szCs w:val="26"/>
        </w:rPr>
        <w:t>a Letteratura</w:t>
      </w:r>
      <w:r w:rsidR="001946B8" w:rsidRPr="005117D2">
        <w:rPr>
          <w:rFonts w:ascii="Palatino Linotype" w:hAnsi="Palatino Linotype"/>
          <w:sz w:val="26"/>
          <w:szCs w:val="26"/>
        </w:rPr>
        <w:t xml:space="preserve">, </w:t>
      </w:r>
      <w:r w:rsidR="005117D2" w:rsidRPr="005117D2">
        <w:rPr>
          <w:rFonts w:ascii="Palatino Linotype" w:hAnsi="Palatino Linotype"/>
          <w:sz w:val="26"/>
          <w:szCs w:val="26"/>
        </w:rPr>
        <w:t>Laboratorio multimediale</w:t>
      </w:r>
      <w:r w:rsidR="005117D2">
        <w:rPr>
          <w:rFonts w:ascii="Palatino Linotype" w:hAnsi="Palatino Linotype"/>
          <w:sz w:val="26"/>
          <w:szCs w:val="26"/>
        </w:rPr>
        <w:t>, Insegnamento di Italiano e Latino</w:t>
      </w:r>
      <w:r w:rsidR="005117D2" w:rsidRPr="005117D2">
        <w:rPr>
          <w:rFonts w:ascii="Palatino Linotype" w:hAnsi="Palatino Linotype"/>
          <w:sz w:val="26"/>
          <w:szCs w:val="26"/>
        </w:rPr>
        <w:t xml:space="preserve"> ed  è stata docente i</w:t>
      </w:r>
      <w:r w:rsidR="005117D2" w:rsidRPr="005117D2">
        <w:rPr>
          <w:rFonts w:ascii="Palatino Linotype" w:hAnsi="Palatino Linotype"/>
          <w:sz w:val="26"/>
          <w:szCs w:val="26"/>
        </w:rPr>
        <w:t>n</w:t>
      </w:r>
      <w:r w:rsidR="005117D2" w:rsidRPr="005117D2">
        <w:rPr>
          <w:rFonts w:ascii="Palatino Linotype" w:hAnsi="Palatino Linotype"/>
          <w:sz w:val="26"/>
          <w:szCs w:val="26"/>
        </w:rPr>
        <w:t>caricata dalla Facoltà di Scienze della Formazione di Firenze per l'ins</w:t>
      </w:r>
      <w:r w:rsidR="005117D2" w:rsidRPr="005117D2">
        <w:rPr>
          <w:rFonts w:ascii="Palatino Linotype" w:hAnsi="Palatino Linotype"/>
          <w:sz w:val="26"/>
          <w:szCs w:val="26"/>
        </w:rPr>
        <w:t>e</w:t>
      </w:r>
      <w:r w:rsidR="005117D2" w:rsidRPr="005117D2">
        <w:rPr>
          <w:rFonts w:ascii="Palatino Linotype" w:hAnsi="Palatino Linotype"/>
          <w:sz w:val="26"/>
          <w:szCs w:val="26"/>
        </w:rPr>
        <w:t xml:space="preserve">gnamento nei corsi di </w:t>
      </w:r>
      <w:r w:rsidR="005117D2" w:rsidRPr="005117D2">
        <w:rPr>
          <w:rFonts w:ascii="Palatino Linotype" w:hAnsi="Palatino Linotype"/>
          <w:bCs/>
          <w:color w:val="000000"/>
          <w:sz w:val="26"/>
          <w:szCs w:val="26"/>
        </w:rPr>
        <w:t>Laboratorio di Pedagogia interculturale, Didatt</w:t>
      </w:r>
      <w:r w:rsidR="005117D2" w:rsidRPr="005117D2">
        <w:rPr>
          <w:rFonts w:ascii="Palatino Linotype" w:hAnsi="Palatino Linotype"/>
          <w:bCs/>
          <w:color w:val="000000"/>
          <w:sz w:val="26"/>
          <w:szCs w:val="26"/>
        </w:rPr>
        <w:t>i</w:t>
      </w:r>
      <w:r w:rsidR="005117D2" w:rsidRPr="005117D2">
        <w:rPr>
          <w:rFonts w:ascii="Palatino Linotype" w:hAnsi="Palatino Linotype"/>
          <w:bCs/>
          <w:color w:val="000000"/>
          <w:sz w:val="26"/>
          <w:szCs w:val="26"/>
        </w:rPr>
        <w:t>ca dell’integrazione e Didattica della Geografia.</w:t>
      </w:r>
      <w:r w:rsidR="005117D2" w:rsidRPr="005117D2">
        <w:rPr>
          <w:rFonts w:ascii="Palatino Linotype" w:hAnsi="Palatino Linotype"/>
          <w:b/>
          <w:bCs/>
          <w:color w:val="000000"/>
          <w:sz w:val="26"/>
          <w:szCs w:val="26"/>
        </w:rPr>
        <w:t xml:space="preserve"> </w:t>
      </w:r>
      <w:r w:rsidR="005117D2" w:rsidRPr="005117D2">
        <w:rPr>
          <w:rFonts w:ascii="Palatino Linotype" w:hAnsi="Palatino Linotype"/>
          <w:bCs/>
          <w:color w:val="000000"/>
          <w:sz w:val="26"/>
          <w:szCs w:val="26"/>
        </w:rPr>
        <w:t>Si</w:t>
      </w:r>
      <w:r w:rsidR="005117D2">
        <w:rPr>
          <w:rFonts w:ascii="Palatino Linotype" w:hAnsi="Palatino Linotype"/>
          <w:bCs/>
          <w:color w:val="000000"/>
          <w:sz w:val="26"/>
          <w:szCs w:val="26"/>
        </w:rPr>
        <w:t xml:space="preserve"> </w:t>
      </w:r>
      <w:r w:rsidR="005117D2" w:rsidRPr="005117D2">
        <w:rPr>
          <w:rFonts w:ascii="Palatino Linotype" w:hAnsi="Palatino Linotype"/>
          <w:bCs/>
          <w:color w:val="000000"/>
          <w:sz w:val="26"/>
          <w:szCs w:val="26"/>
        </w:rPr>
        <w:t xml:space="preserve"> è </w:t>
      </w:r>
      <w:r w:rsidR="001946B8" w:rsidRPr="005117D2">
        <w:rPr>
          <w:rFonts w:ascii="Palatino Linotype" w:hAnsi="Palatino Linotype"/>
          <w:sz w:val="26"/>
          <w:szCs w:val="26"/>
        </w:rPr>
        <w:t xml:space="preserve"> </w:t>
      </w:r>
      <w:r w:rsidR="008457EB" w:rsidRPr="005117D2">
        <w:rPr>
          <w:rFonts w:ascii="Palatino Linotype" w:hAnsi="Palatino Linotype"/>
          <w:sz w:val="26"/>
          <w:szCs w:val="26"/>
        </w:rPr>
        <w:t>specializzata</w:t>
      </w:r>
      <w:r w:rsidR="001946B8" w:rsidRPr="005117D2">
        <w:rPr>
          <w:rFonts w:ascii="Palatino Linotype" w:hAnsi="Palatino Linotype"/>
          <w:sz w:val="26"/>
          <w:szCs w:val="26"/>
        </w:rPr>
        <w:t xml:space="preserve"> in Logica e Modelli del Sapere </w:t>
      </w:r>
      <w:r w:rsidR="008457EB" w:rsidRPr="005117D2">
        <w:rPr>
          <w:rFonts w:ascii="Palatino Linotype" w:hAnsi="Palatino Linotype"/>
          <w:sz w:val="26"/>
          <w:szCs w:val="26"/>
        </w:rPr>
        <w:t>ed ha conseguito il Dottorato di Ricerca in Lingua e Letteratura Greca con una tesi sulla drammaturgia euripidea presso l’Istituto Italiano di Scienze Umane di Firenze</w:t>
      </w:r>
      <w:r w:rsidR="001C02E5" w:rsidRPr="005117D2">
        <w:rPr>
          <w:rFonts w:ascii="Palatino Linotype" w:hAnsi="Palatino Linotype"/>
          <w:sz w:val="26"/>
          <w:szCs w:val="26"/>
        </w:rPr>
        <w:t xml:space="preserve"> (</w:t>
      </w:r>
      <w:r w:rsidR="001C02E5" w:rsidRPr="005117D2">
        <w:rPr>
          <w:rFonts w:ascii="Palatino Linotype" w:hAnsi="Palatino Linotype"/>
          <w:i/>
          <w:sz w:val="26"/>
          <w:szCs w:val="26"/>
        </w:rPr>
        <w:t>tutor</w:t>
      </w:r>
      <w:r w:rsidR="001C02E5" w:rsidRPr="005117D2">
        <w:rPr>
          <w:rFonts w:ascii="Palatino Linotype" w:hAnsi="Palatino Linotype"/>
          <w:sz w:val="26"/>
          <w:szCs w:val="26"/>
        </w:rPr>
        <w:t xml:space="preserve"> Prof. Ant</w:t>
      </w:r>
      <w:r w:rsidR="001C02E5" w:rsidRPr="005117D2">
        <w:rPr>
          <w:rFonts w:ascii="Palatino Linotype" w:hAnsi="Palatino Linotype"/>
          <w:sz w:val="26"/>
          <w:szCs w:val="26"/>
        </w:rPr>
        <w:t>o</w:t>
      </w:r>
      <w:r w:rsidR="001C02E5" w:rsidRPr="005117D2">
        <w:rPr>
          <w:rFonts w:ascii="Palatino Linotype" w:hAnsi="Palatino Linotype"/>
          <w:sz w:val="26"/>
          <w:szCs w:val="26"/>
        </w:rPr>
        <w:t>nio Carlini, coordinatore del Dottorato Prof. Andrea Giardina)</w:t>
      </w:r>
      <w:r w:rsidR="008457EB" w:rsidRPr="005117D2">
        <w:rPr>
          <w:rFonts w:ascii="Palatino Linotype" w:hAnsi="Palatino Linotype"/>
          <w:sz w:val="26"/>
          <w:szCs w:val="26"/>
        </w:rPr>
        <w:t>. Ha pubblicato sillogi poetiche</w:t>
      </w:r>
      <w:r w:rsidRPr="005117D2">
        <w:rPr>
          <w:rFonts w:ascii="Palatino Linotype" w:hAnsi="Palatino Linotype"/>
          <w:sz w:val="26"/>
          <w:szCs w:val="26"/>
        </w:rPr>
        <w:t xml:space="preserve"> e racconti</w:t>
      </w:r>
      <w:r w:rsidR="008457EB" w:rsidRPr="005117D2">
        <w:rPr>
          <w:rFonts w:ascii="Palatino Linotype" w:hAnsi="Palatino Linotype"/>
          <w:sz w:val="26"/>
          <w:szCs w:val="26"/>
        </w:rPr>
        <w:t xml:space="preserve"> a seguito di concorsi letterari n</w:t>
      </w:r>
      <w:r w:rsidR="008457EB" w:rsidRPr="005117D2">
        <w:rPr>
          <w:rFonts w:ascii="Palatino Linotype" w:hAnsi="Palatino Linotype"/>
          <w:sz w:val="26"/>
          <w:szCs w:val="26"/>
        </w:rPr>
        <w:t>a</w:t>
      </w:r>
      <w:r w:rsidR="008457EB" w:rsidRPr="005117D2">
        <w:rPr>
          <w:rFonts w:ascii="Palatino Linotype" w:hAnsi="Palatino Linotype"/>
          <w:sz w:val="26"/>
          <w:szCs w:val="26"/>
        </w:rPr>
        <w:t>zionali, articoli e saggi di letteratura classica</w:t>
      </w:r>
      <w:r w:rsidR="00B8471A" w:rsidRPr="005117D2">
        <w:rPr>
          <w:rFonts w:ascii="Palatino Linotype" w:hAnsi="Palatino Linotype"/>
          <w:sz w:val="26"/>
          <w:szCs w:val="26"/>
        </w:rPr>
        <w:t xml:space="preserve"> e </w:t>
      </w:r>
      <w:r w:rsidRPr="005117D2">
        <w:rPr>
          <w:rFonts w:ascii="Palatino Linotype" w:hAnsi="Palatino Linotype"/>
          <w:sz w:val="26"/>
          <w:szCs w:val="26"/>
        </w:rPr>
        <w:t xml:space="preserve">di </w:t>
      </w:r>
      <w:r w:rsidR="00B8471A" w:rsidRPr="005117D2">
        <w:rPr>
          <w:rFonts w:ascii="Palatino Linotype" w:hAnsi="Palatino Linotype"/>
          <w:sz w:val="26"/>
          <w:szCs w:val="26"/>
        </w:rPr>
        <w:t>didattica</w:t>
      </w:r>
      <w:r w:rsidR="008457EB" w:rsidRPr="005117D2">
        <w:rPr>
          <w:rFonts w:ascii="Palatino Linotype" w:hAnsi="Palatino Linotype"/>
          <w:sz w:val="26"/>
          <w:szCs w:val="26"/>
        </w:rPr>
        <w:t xml:space="preserve">. I suoi </w:t>
      </w:r>
      <w:r w:rsidR="00B91073" w:rsidRPr="005117D2">
        <w:rPr>
          <w:rFonts w:ascii="Palatino Linotype" w:hAnsi="Palatino Linotype"/>
          <w:sz w:val="26"/>
          <w:szCs w:val="26"/>
        </w:rPr>
        <w:t>studi</w:t>
      </w:r>
      <w:r w:rsidRPr="005117D2">
        <w:rPr>
          <w:rFonts w:ascii="Palatino Linotype" w:hAnsi="Palatino Linotype"/>
          <w:sz w:val="26"/>
          <w:szCs w:val="26"/>
        </w:rPr>
        <w:t xml:space="preserve"> </w:t>
      </w:r>
      <w:r w:rsidR="008457EB" w:rsidRPr="005117D2">
        <w:rPr>
          <w:rFonts w:ascii="Palatino Linotype" w:hAnsi="Palatino Linotype"/>
          <w:sz w:val="26"/>
          <w:szCs w:val="26"/>
        </w:rPr>
        <w:t>spaziano dalla drammaturgia greca, comica e tragica, ad autori del p</w:t>
      </w:r>
      <w:r w:rsidR="008457EB" w:rsidRPr="005117D2">
        <w:rPr>
          <w:rFonts w:ascii="Palatino Linotype" w:hAnsi="Palatino Linotype"/>
          <w:sz w:val="26"/>
          <w:szCs w:val="26"/>
        </w:rPr>
        <w:t>e</w:t>
      </w:r>
      <w:r w:rsidR="008457EB" w:rsidRPr="005117D2">
        <w:rPr>
          <w:rFonts w:ascii="Palatino Linotype" w:hAnsi="Palatino Linotype"/>
          <w:sz w:val="26"/>
          <w:szCs w:val="26"/>
        </w:rPr>
        <w:t>riodo Tardoantico</w:t>
      </w:r>
      <w:r w:rsidR="005A3E78" w:rsidRPr="005117D2">
        <w:rPr>
          <w:rFonts w:ascii="Palatino Linotype" w:hAnsi="Palatino Linotype"/>
          <w:sz w:val="26"/>
          <w:szCs w:val="26"/>
        </w:rPr>
        <w:t>,</w:t>
      </w:r>
      <w:r w:rsidR="008457EB" w:rsidRPr="005117D2">
        <w:rPr>
          <w:rFonts w:ascii="Palatino Linotype" w:hAnsi="Palatino Linotype"/>
          <w:sz w:val="26"/>
          <w:szCs w:val="26"/>
        </w:rPr>
        <w:t xml:space="preserve"> con particolare riguardo </w:t>
      </w:r>
      <w:r w:rsidRPr="005117D2">
        <w:rPr>
          <w:rFonts w:ascii="Palatino Linotype" w:hAnsi="Palatino Linotype"/>
          <w:sz w:val="26"/>
          <w:szCs w:val="26"/>
        </w:rPr>
        <w:t>ad</w:t>
      </w:r>
      <w:r w:rsidR="008457EB" w:rsidRPr="005117D2">
        <w:rPr>
          <w:rFonts w:ascii="Palatino Linotype" w:hAnsi="Palatino Linotype"/>
          <w:sz w:val="26"/>
          <w:szCs w:val="26"/>
        </w:rPr>
        <w:t xml:space="preserve"> Aurelio Clemente Pr</w:t>
      </w:r>
      <w:r w:rsidR="008457EB" w:rsidRPr="005117D2">
        <w:rPr>
          <w:rFonts w:ascii="Palatino Linotype" w:hAnsi="Palatino Linotype"/>
          <w:sz w:val="26"/>
          <w:szCs w:val="26"/>
        </w:rPr>
        <w:t>u</w:t>
      </w:r>
      <w:r w:rsidR="008457EB" w:rsidRPr="005117D2">
        <w:rPr>
          <w:rFonts w:ascii="Palatino Linotype" w:hAnsi="Palatino Linotype"/>
          <w:sz w:val="26"/>
          <w:szCs w:val="26"/>
        </w:rPr>
        <w:t>denzio</w:t>
      </w:r>
      <w:r w:rsidR="005A3E78" w:rsidRPr="005117D2">
        <w:rPr>
          <w:rFonts w:ascii="Palatino Linotype" w:hAnsi="Palatino Linotype"/>
          <w:sz w:val="26"/>
          <w:szCs w:val="26"/>
        </w:rPr>
        <w:t>,</w:t>
      </w:r>
      <w:r w:rsidR="008457EB" w:rsidRPr="005117D2">
        <w:rPr>
          <w:rFonts w:ascii="Palatino Linotype" w:hAnsi="Palatino Linotype"/>
          <w:sz w:val="26"/>
          <w:szCs w:val="26"/>
        </w:rPr>
        <w:t xml:space="preserve"> affrontati in un’ottica pluridisciplinare</w:t>
      </w:r>
      <w:r w:rsidR="001C02E5" w:rsidRPr="005117D2">
        <w:rPr>
          <w:rFonts w:ascii="Palatino Linotype" w:hAnsi="Palatino Linotype"/>
          <w:sz w:val="26"/>
          <w:szCs w:val="26"/>
        </w:rPr>
        <w:t xml:space="preserve">, ma </w:t>
      </w:r>
      <w:r w:rsidR="005117D2">
        <w:rPr>
          <w:rFonts w:ascii="Palatino Linotype" w:hAnsi="Palatino Linotype"/>
          <w:sz w:val="26"/>
          <w:szCs w:val="26"/>
        </w:rPr>
        <w:t>toccano</w:t>
      </w:r>
      <w:r w:rsidR="001C02E5" w:rsidRPr="005117D2">
        <w:rPr>
          <w:rFonts w:ascii="Palatino Linotype" w:hAnsi="Palatino Linotype"/>
          <w:sz w:val="26"/>
          <w:szCs w:val="26"/>
        </w:rPr>
        <w:t xml:space="preserve"> anche il tema della permanenza del classico nelle sue varie forme</w:t>
      </w:r>
      <w:r w:rsidR="008457EB" w:rsidRPr="005117D2">
        <w:rPr>
          <w:rFonts w:ascii="Palatino Linotype" w:hAnsi="Palatino Linotype"/>
          <w:sz w:val="26"/>
          <w:szCs w:val="26"/>
        </w:rPr>
        <w:t xml:space="preserve">. </w:t>
      </w:r>
      <w:r w:rsidR="005A3E78" w:rsidRPr="005117D2">
        <w:rPr>
          <w:rFonts w:ascii="Palatino Linotype" w:hAnsi="Palatino Linotype"/>
          <w:sz w:val="26"/>
          <w:szCs w:val="26"/>
        </w:rPr>
        <w:t>Oltre a coll</w:t>
      </w:r>
      <w:r w:rsidR="005A3E78" w:rsidRPr="005117D2">
        <w:rPr>
          <w:rFonts w:ascii="Palatino Linotype" w:hAnsi="Palatino Linotype"/>
          <w:sz w:val="26"/>
          <w:szCs w:val="26"/>
        </w:rPr>
        <w:t>a</w:t>
      </w:r>
      <w:r w:rsidR="005A3E78" w:rsidRPr="005117D2">
        <w:rPr>
          <w:rFonts w:ascii="Palatino Linotype" w:hAnsi="Palatino Linotype"/>
          <w:sz w:val="26"/>
          <w:szCs w:val="26"/>
        </w:rPr>
        <w:lastRenderedPageBreak/>
        <w:t xml:space="preserve">borare </w:t>
      </w:r>
      <w:r w:rsidR="00B8471A" w:rsidRPr="005117D2">
        <w:rPr>
          <w:rFonts w:ascii="Palatino Linotype" w:hAnsi="Palatino Linotype"/>
          <w:sz w:val="26"/>
          <w:szCs w:val="26"/>
        </w:rPr>
        <w:t>a</w:t>
      </w:r>
      <w:r w:rsidR="005A3E78" w:rsidRPr="005117D2">
        <w:rPr>
          <w:rFonts w:ascii="Palatino Linotype" w:hAnsi="Palatino Linotype"/>
          <w:sz w:val="26"/>
          <w:szCs w:val="26"/>
        </w:rPr>
        <w:t xml:space="preserve"> ricerche </w:t>
      </w:r>
      <w:r w:rsidR="00B8471A" w:rsidRPr="005117D2">
        <w:rPr>
          <w:rFonts w:ascii="Palatino Linotype" w:hAnsi="Palatino Linotype"/>
          <w:sz w:val="26"/>
          <w:szCs w:val="26"/>
        </w:rPr>
        <w:t>in</w:t>
      </w:r>
      <w:r w:rsidR="005A3E78" w:rsidRPr="005117D2">
        <w:rPr>
          <w:rFonts w:ascii="Palatino Linotype" w:hAnsi="Palatino Linotype"/>
          <w:sz w:val="26"/>
          <w:szCs w:val="26"/>
        </w:rPr>
        <w:t xml:space="preserve"> ambito universitario, </w:t>
      </w:r>
      <w:r w:rsidR="005117D2">
        <w:rPr>
          <w:rFonts w:ascii="Palatino Linotype" w:hAnsi="Palatino Linotype"/>
          <w:sz w:val="26"/>
          <w:szCs w:val="26"/>
        </w:rPr>
        <w:t xml:space="preserve">attualmente </w:t>
      </w:r>
      <w:r w:rsidR="008457EB" w:rsidRPr="005117D2">
        <w:rPr>
          <w:rFonts w:ascii="Palatino Linotype" w:hAnsi="Palatino Linotype"/>
          <w:sz w:val="26"/>
          <w:szCs w:val="26"/>
        </w:rPr>
        <w:t>è docente di ru</w:t>
      </w:r>
      <w:r w:rsidR="008457EB" w:rsidRPr="005117D2">
        <w:rPr>
          <w:rFonts w:ascii="Palatino Linotype" w:hAnsi="Palatino Linotype"/>
          <w:sz w:val="26"/>
          <w:szCs w:val="26"/>
        </w:rPr>
        <w:t>o</w:t>
      </w:r>
      <w:r w:rsidR="008457EB" w:rsidRPr="005117D2">
        <w:rPr>
          <w:rFonts w:ascii="Palatino Linotype" w:hAnsi="Palatino Linotype"/>
          <w:sz w:val="26"/>
          <w:szCs w:val="26"/>
        </w:rPr>
        <w:t>lo</w:t>
      </w:r>
      <w:r w:rsidR="001C02E5" w:rsidRPr="005117D2">
        <w:rPr>
          <w:rFonts w:ascii="Palatino Linotype" w:hAnsi="Palatino Linotype"/>
          <w:sz w:val="26"/>
          <w:szCs w:val="26"/>
        </w:rPr>
        <w:t xml:space="preserve"> </w:t>
      </w:r>
      <w:r w:rsidR="008457EB" w:rsidRPr="005117D2">
        <w:rPr>
          <w:rFonts w:ascii="Palatino Linotype" w:hAnsi="Palatino Linotype"/>
          <w:sz w:val="26"/>
          <w:szCs w:val="26"/>
        </w:rPr>
        <w:t>su cattedra di Materie Letterarie Latino e Greco</w:t>
      </w:r>
      <w:r w:rsidR="001C02E5" w:rsidRPr="005117D2">
        <w:rPr>
          <w:rFonts w:ascii="Palatino Linotype" w:hAnsi="Palatino Linotype"/>
          <w:sz w:val="26"/>
          <w:szCs w:val="26"/>
        </w:rPr>
        <w:t xml:space="preserve"> al Liceo Classico</w:t>
      </w:r>
      <w:r w:rsidR="008457EB" w:rsidRPr="005117D2">
        <w:rPr>
          <w:rFonts w:ascii="Palatino Linotype" w:hAnsi="Palatino Linotype"/>
          <w:sz w:val="26"/>
          <w:szCs w:val="26"/>
        </w:rPr>
        <w:t>.</w:t>
      </w:r>
    </w:p>
    <w:p w:rsidR="002A3AC9" w:rsidRPr="008457EB" w:rsidRDefault="002A3AC9" w:rsidP="002A3AC9">
      <w:pPr>
        <w:pStyle w:val="Corpoabout"/>
        <w:ind w:firstLine="708"/>
      </w:pPr>
      <w:r w:rsidRPr="008457EB">
        <w:t xml:space="preserve">Email: </w:t>
      </w:r>
      <w:r w:rsidR="00DA4BD8" w:rsidRPr="008457EB">
        <w:t>gloria.larini@katamail.com</w:t>
      </w:r>
    </w:p>
    <w:p w:rsidR="002A3AC9" w:rsidRPr="00524412" w:rsidRDefault="002A3AC9" w:rsidP="002A3AC9">
      <w:pPr>
        <w:pStyle w:val="Titolo2Info-coda"/>
        <w:rPr>
          <w:lang w:val="en-US"/>
        </w:rPr>
      </w:pPr>
      <w:proofErr w:type="spellStart"/>
      <w:r w:rsidRPr="00524412">
        <w:rPr>
          <w:lang w:val="en-US"/>
        </w:rPr>
        <w:t>L’articolo</w:t>
      </w:r>
      <w:proofErr w:type="spellEnd"/>
    </w:p>
    <w:p w:rsidR="002A3AC9" w:rsidRDefault="002A3AC9" w:rsidP="002A3AC9">
      <w:pPr>
        <w:pStyle w:val="Corpoabout"/>
        <w:rPr>
          <w:lang w:val="it-IT"/>
        </w:rPr>
      </w:pPr>
      <w:r>
        <w:rPr>
          <w:lang w:val="it-IT"/>
        </w:rPr>
        <w:t xml:space="preserve">Data invio: </w:t>
      </w:r>
      <w:r w:rsidR="00DA4BD8">
        <w:rPr>
          <w:lang w:val="it-IT"/>
        </w:rPr>
        <w:t>01</w:t>
      </w:r>
      <w:r>
        <w:rPr>
          <w:lang w:val="it-IT"/>
        </w:rPr>
        <w:t>/</w:t>
      </w:r>
      <w:r w:rsidR="00DA4BD8">
        <w:rPr>
          <w:lang w:val="it-IT"/>
        </w:rPr>
        <w:t>09/2012</w:t>
      </w:r>
    </w:p>
    <w:p w:rsidR="002A3AC9" w:rsidRDefault="002A3AC9" w:rsidP="002A3AC9">
      <w:pPr>
        <w:pStyle w:val="Corpoabout"/>
        <w:rPr>
          <w:lang w:val="it-IT"/>
        </w:rPr>
      </w:pPr>
      <w:r>
        <w:rPr>
          <w:lang w:val="it-IT"/>
        </w:rPr>
        <w:t>Data accettazione: gg/mm/</w:t>
      </w:r>
      <w:proofErr w:type="spellStart"/>
      <w:r>
        <w:rPr>
          <w:lang w:val="it-IT"/>
        </w:rPr>
        <w:t>aaaa</w:t>
      </w:r>
      <w:proofErr w:type="spellEnd"/>
    </w:p>
    <w:p w:rsidR="002A3AC9" w:rsidRDefault="002A3AC9" w:rsidP="002A3AC9">
      <w:pPr>
        <w:pStyle w:val="Corpoabout"/>
        <w:rPr>
          <w:lang w:val="it-IT"/>
        </w:rPr>
      </w:pPr>
      <w:r>
        <w:rPr>
          <w:lang w:val="it-IT"/>
        </w:rPr>
        <w:t>Data pubblicazione: gg/mm/</w:t>
      </w:r>
      <w:proofErr w:type="spellStart"/>
      <w:r>
        <w:rPr>
          <w:lang w:val="it-IT"/>
        </w:rPr>
        <w:t>aaaa</w:t>
      </w:r>
      <w:proofErr w:type="spellEnd"/>
    </w:p>
    <w:p w:rsidR="002A3AC9" w:rsidRPr="00906791" w:rsidRDefault="002A3AC9" w:rsidP="002A3AC9">
      <w:pPr>
        <w:pStyle w:val="Titolo2Info-coda"/>
        <w:rPr>
          <w:lang w:eastAsia="it-IT"/>
        </w:rPr>
      </w:pPr>
      <w:r w:rsidRPr="00906791">
        <w:rPr>
          <w:lang w:eastAsia="it-IT"/>
        </w:rPr>
        <w:t>Come citare questo articolo</w:t>
      </w:r>
    </w:p>
    <w:p w:rsidR="002A3AC9" w:rsidRPr="00D42691" w:rsidRDefault="00615A92" w:rsidP="00615A92">
      <w:pPr>
        <w:pStyle w:val="NormaleWeb"/>
        <w:spacing w:after="0"/>
        <w:ind w:firstLine="567"/>
        <w:jc w:val="both"/>
        <w:rPr>
          <w:rFonts w:ascii="Palatino Linotype" w:hAnsi="Palatino Linotype"/>
        </w:rPr>
      </w:pPr>
      <w:r w:rsidRPr="00D42691">
        <w:rPr>
          <w:rFonts w:ascii="Palatino Linotype" w:hAnsi="Palatino Linotype"/>
        </w:rPr>
        <w:t>Larini</w:t>
      </w:r>
      <w:r w:rsidR="002A3AC9" w:rsidRPr="00D42691">
        <w:rPr>
          <w:rFonts w:ascii="Palatino Linotype" w:hAnsi="Palatino Linotype"/>
        </w:rPr>
        <w:t xml:space="preserve">, </w:t>
      </w:r>
      <w:r w:rsidRPr="00D42691">
        <w:rPr>
          <w:rFonts w:ascii="Palatino Linotype" w:hAnsi="Palatino Linotype"/>
        </w:rPr>
        <w:t>Gloria</w:t>
      </w:r>
      <w:r w:rsidR="002A3AC9" w:rsidRPr="00D42691">
        <w:rPr>
          <w:rFonts w:ascii="Palatino Linotype" w:hAnsi="Palatino Linotype"/>
        </w:rPr>
        <w:t>, “</w:t>
      </w:r>
      <w:r w:rsidRPr="00D42691">
        <w:rPr>
          <w:rFonts w:ascii="Palatino Linotype" w:hAnsi="Palatino Linotype"/>
          <w:bCs/>
        </w:rPr>
        <w:t xml:space="preserve">Un esempio di 'decodifica iperbolica'. La </w:t>
      </w:r>
      <w:proofErr w:type="spellStart"/>
      <w:r w:rsidRPr="00D42691">
        <w:rPr>
          <w:rFonts w:ascii="Palatino Linotype" w:hAnsi="Palatino Linotype"/>
          <w:bCs/>
        </w:rPr>
        <w:t>ricontestuali</w:t>
      </w:r>
      <w:r w:rsidRPr="00D42691">
        <w:rPr>
          <w:rFonts w:ascii="Palatino Linotype" w:hAnsi="Palatino Linotype"/>
          <w:bCs/>
        </w:rPr>
        <w:t>z</w:t>
      </w:r>
      <w:r w:rsidRPr="00D42691">
        <w:rPr>
          <w:rFonts w:ascii="Palatino Linotype" w:hAnsi="Palatino Linotype"/>
          <w:bCs/>
        </w:rPr>
        <w:t>zazione</w:t>
      </w:r>
      <w:proofErr w:type="spellEnd"/>
      <w:r w:rsidRPr="00D42691">
        <w:rPr>
          <w:rFonts w:ascii="Palatino Linotype" w:hAnsi="Palatino Linotype"/>
          <w:bCs/>
        </w:rPr>
        <w:t xml:space="preserve"> narrativa di una scena di simposio greco nel romanzo </w:t>
      </w:r>
      <w:r w:rsidRPr="00D42691">
        <w:rPr>
          <w:rFonts w:ascii="Palatino Linotype" w:hAnsi="Palatino Linotype"/>
          <w:bCs/>
          <w:i/>
        </w:rPr>
        <w:t>I</w:t>
      </w:r>
      <w:r w:rsidRPr="00D42691">
        <w:rPr>
          <w:rFonts w:ascii="Palatino Linotype" w:hAnsi="Palatino Linotype"/>
          <w:bCs/>
          <w:i/>
          <w:iCs/>
        </w:rPr>
        <w:t>l salto di Saffo</w:t>
      </w:r>
      <w:r w:rsidRPr="00D42691">
        <w:rPr>
          <w:rFonts w:ascii="Palatino Linotype" w:hAnsi="Palatino Linotype"/>
          <w:bCs/>
        </w:rPr>
        <w:t xml:space="preserve"> di Erica Jong</w:t>
      </w:r>
      <w:r w:rsidR="002A3AC9" w:rsidRPr="00D42691">
        <w:rPr>
          <w:rFonts w:ascii="Palatino Linotype" w:hAnsi="Palatino Linotype"/>
        </w:rPr>
        <w:t xml:space="preserve">”, </w:t>
      </w:r>
      <w:proofErr w:type="spellStart"/>
      <w:r w:rsidR="002A3AC9" w:rsidRPr="00D42691">
        <w:rPr>
          <w:rFonts w:ascii="Palatino Linotype" w:hAnsi="Palatino Linotype"/>
          <w:i/>
        </w:rPr>
        <w:t>Between</w:t>
      </w:r>
      <w:proofErr w:type="spellEnd"/>
      <w:r w:rsidR="002A3AC9" w:rsidRPr="00D42691">
        <w:rPr>
          <w:rFonts w:ascii="Palatino Linotype" w:hAnsi="Palatino Linotype"/>
        </w:rPr>
        <w:t>, I.1 (</w:t>
      </w:r>
      <w:r w:rsidR="00787465">
        <w:rPr>
          <w:rFonts w:ascii="Palatino Linotype" w:hAnsi="Palatino Linotype"/>
        </w:rPr>
        <w:t>2012</w:t>
      </w:r>
      <w:r w:rsidR="002A3AC9" w:rsidRPr="00D42691">
        <w:rPr>
          <w:rFonts w:ascii="Palatino Linotype" w:hAnsi="Palatino Linotype"/>
        </w:rPr>
        <w:t>), http://www.Between-journal.it/</w:t>
      </w:r>
    </w:p>
    <w:p w:rsidR="002A3AC9" w:rsidRPr="00615A92" w:rsidRDefault="002A3AC9" w:rsidP="002A3AC9">
      <w:pPr>
        <w:rPr>
          <w:lang w:val="it-IT"/>
        </w:rPr>
      </w:pPr>
    </w:p>
    <w:sectPr w:rsidR="002A3AC9" w:rsidRPr="00615A92" w:rsidSect="002A3AC9">
      <w:headerReference w:type="even" r:id="rId9"/>
      <w:headerReference w:type="default" r:id="rId10"/>
      <w:footerReference w:type="even" r:id="rId11"/>
      <w:footerReference w:type="default" r:id="rId12"/>
      <w:headerReference w:type="first" r:id="rId13"/>
      <w:footerReference w:type="first" r:id="rId14"/>
      <w:pgSz w:w="11900" w:h="16840"/>
      <w:pgMar w:top="2268" w:right="1418" w:bottom="2268" w:left="2268" w:header="1361" w:footer="141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34B" w:rsidRDefault="008D134B">
      <w:pPr>
        <w:spacing w:after="0"/>
      </w:pPr>
      <w:r>
        <w:separator/>
      </w:r>
    </w:p>
  </w:endnote>
  <w:endnote w:type="continuationSeparator" w:id="0">
    <w:p w:rsidR="008D134B" w:rsidRDefault="008D13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D6" w:rsidRDefault="00E851D6">
    <w:pPr>
      <w:pStyle w:val="Pidipagina"/>
    </w:pPr>
    <w:r>
      <w:rPr>
        <w:rStyle w:val="Numeropagina"/>
      </w:rPr>
      <w:fldChar w:fldCharType="begin"/>
    </w:r>
    <w:r>
      <w:rPr>
        <w:rStyle w:val="Numeropagina"/>
      </w:rPr>
      <w:instrText xml:space="preserve"> PAGE </w:instrText>
    </w:r>
    <w:r>
      <w:rPr>
        <w:rStyle w:val="Numeropagina"/>
      </w:rPr>
      <w:fldChar w:fldCharType="separate"/>
    </w:r>
    <w:r w:rsidR="00546F1D">
      <w:rPr>
        <w:rStyle w:val="Numeropagina"/>
        <w:noProof/>
      </w:rPr>
      <w:t>20</w:t>
    </w:r>
    <w:r>
      <w:rPr>
        <w:rStyle w:val="Numeropa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D6" w:rsidRDefault="00E851D6" w:rsidP="002A3AC9">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546F1D">
      <w:rPr>
        <w:rStyle w:val="Numeropagina"/>
        <w:noProof/>
      </w:rPr>
      <w:t>21</w:t>
    </w:r>
    <w:r>
      <w:rPr>
        <w:rStyle w:val="Numeropa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D6" w:rsidRDefault="00E851D6" w:rsidP="002A3AC9">
    <w:pPr>
      <w:pStyle w:val="Pidipagina"/>
      <w:tabs>
        <w:tab w:val="clear" w:pos="4986"/>
        <w:tab w:val="clear" w:pos="9972"/>
        <w:tab w:val="left" w:pos="7240"/>
      </w:tabs>
    </w:pPr>
    <w:r w:rsidRPr="008F0759">
      <w:rPr>
        <w:i/>
      </w:rPr>
      <w:t xml:space="preserve">Between, </w:t>
    </w:r>
    <w:r w:rsidRPr="00FD6715">
      <w:t>v</w:t>
    </w:r>
    <w:r>
      <w:t xml:space="preserve">ol. </w:t>
    </w:r>
    <w:r w:rsidR="00632AF2">
      <w:t>, n. 4</w:t>
    </w:r>
    <w:r>
      <w:t xml:space="preserve"> (</w:t>
    </w:r>
    <w:proofErr w:type="spellStart"/>
    <w:r w:rsidR="00632AF2">
      <w:t>Ottobre</w:t>
    </w:r>
    <w:proofErr w:type="spellEnd"/>
    <w:r>
      <w:t xml:space="preserve">/ </w:t>
    </w:r>
    <w:r w:rsidR="00632AF2">
      <w:t>October 2012</w:t>
    </w:r>
    <w:r>
      <w:t>)</w:t>
    </w:r>
    <w:r>
      <w:rPr>
        <w:noProof/>
      </w:rPr>
      <w:t xml:space="preserve"> </w:t>
    </w:r>
    <w:r w:rsidR="00546F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05.6pt;margin-top:737.1pt;width:88pt;height:31pt;z-index:251658240;mso-position-horizontal:right;mso-position-horizontal-relative:margin;mso-position-vertical-relative:page">
          <v:imagedata r:id="rId1" o:title="CC-badge"/>
          <w10:wrap anchorx="margin"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34B" w:rsidRDefault="008D134B">
      <w:pPr>
        <w:spacing w:after="0"/>
      </w:pPr>
      <w:r>
        <w:separator/>
      </w:r>
    </w:p>
  </w:footnote>
  <w:footnote w:type="continuationSeparator" w:id="0">
    <w:p w:rsidR="008D134B" w:rsidRDefault="008D134B">
      <w:pPr>
        <w:spacing w:after="0"/>
      </w:pPr>
      <w:r>
        <w:continuationSeparator/>
      </w:r>
    </w:p>
  </w:footnote>
  <w:footnote w:id="1">
    <w:p w:rsidR="00E851D6" w:rsidRPr="00906791" w:rsidRDefault="00E851D6" w:rsidP="0019204A">
      <w:pPr>
        <w:pStyle w:val="NormaleWeb"/>
        <w:spacing w:after="284"/>
        <w:jc w:val="both"/>
      </w:pPr>
      <w:r>
        <w:rPr>
          <w:rStyle w:val="Rimandonotaapidipagina"/>
        </w:rPr>
        <w:footnoteRef/>
      </w:r>
      <w:r w:rsidRPr="00906791">
        <w:t xml:space="preserve"> </w:t>
      </w:r>
      <w:r w:rsidRPr="00332CBA">
        <w:rPr>
          <w:rFonts w:ascii="Palatino Linotype" w:hAnsi="Palatino Linotype"/>
        </w:rPr>
        <w:t xml:space="preserve">La Jong accoglie la versione di commediografi posteriori che, seguendo il </w:t>
      </w:r>
      <w:r w:rsidRPr="00332CBA">
        <w:rPr>
          <w:rFonts w:ascii="Palatino Linotype" w:hAnsi="Palatino Linotype"/>
          <w:i/>
          <w:iCs/>
        </w:rPr>
        <w:t>topos</w:t>
      </w:r>
      <w:r w:rsidRPr="00332CBA">
        <w:rPr>
          <w:rFonts w:ascii="Palatino Linotype" w:hAnsi="Palatino Linotype"/>
        </w:rPr>
        <w:t xml:space="preserve"> del poeta calunniato sulla scena, rappresentarono la poetessa di volta in volta come amante di </w:t>
      </w:r>
      <w:proofErr w:type="spellStart"/>
      <w:r w:rsidRPr="00332CBA">
        <w:rPr>
          <w:rFonts w:ascii="Palatino Linotype" w:hAnsi="Palatino Linotype"/>
        </w:rPr>
        <w:t>Archiloco</w:t>
      </w:r>
      <w:proofErr w:type="spellEnd"/>
      <w:r w:rsidRPr="00332CBA">
        <w:rPr>
          <w:rFonts w:ascii="Palatino Linotype" w:hAnsi="Palatino Linotype"/>
        </w:rPr>
        <w:t xml:space="preserve">, </w:t>
      </w:r>
      <w:proofErr w:type="spellStart"/>
      <w:r w:rsidRPr="00332CBA">
        <w:rPr>
          <w:rFonts w:ascii="Palatino Linotype" w:hAnsi="Palatino Linotype"/>
        </w:rPr>
        <w:t>Ipponatte</w:t>
      </w:r>
      <w:proofErr w:type="spellEnd"/>
      <w:r w:rsidRPr="00332CBA">
        <w:rPr>
          <w:rFonts w:ascii="Palatino Linotype" w:hAnsi="Palatino Linotype"/>
        </w:rPr>
        <w:t xml:space="preserve">, Alceo, </w:t>
      </w:r>
      <w:proofErr w:type="spellStart"/>
      <w:r w:rsidRPr="00332CBA">
        <w:rPr>
          <w:rFonts w:ascii="Palatino Linotype" w:hAnsi="Palatino Linotype"/>
        </w:rPr>
        <w:t>Anacreonte</w:t>
      </w:r>
      <w:proofErr w:type="spellEnd"/>
      <w:r w:rsidRPr="00332CBA">
        <w:rPr>
          <w:rFonts w:ascii="Palatino Linotype" w:hAnsi="Palatino Linotype"/>
        </w:rPr>
        <w:t xml:space="preserve"> e di altri poeti (Della Corte 1971: 75). </w:t>
      </w:r>
    </w:p>
  </w:footnote>
  <w:footnote w:id="2">
    <w:p w:rsidR="00E851D6" w:rsidRDefault="00E851D6" w:rsidP="0019204A">
      <w:pPr>
        <w:pStyle w:val="sdfootnote"/>
        <w:jc w:val="both"/>
      </w:pPr>
      <w:r>
        <w:rPr>
          <w:rStyle w:val="Rimandonotaapidipagina"/>
        </w:rPr>
        <w:footnoteRef/>
      </w:r>
      <w:r w:rsidRPr="00906791">
        <w:t xml:space="preserve"> </w:t>
      </w:r>
      <w:r w:rsidRPr="00CE1530">
        <w:rPr>
          <w:rFonts w:ascii="Palatino Linotype" w:hAnsi="Palatino Linotype"/>
          <w:sz w:val="24"/>
          <w:szCs w:val="24"/>
        </w:rPr>
        <w:t xml:space="preserve">Si </w:t>
      </w:r>
      <w:r w:rsidRPr="00332CBA">
        <w:rPr>
          <w:rFonts w:ascii="Palatino Linotype" w:hAnsi="Palatino Linotype"/>
          <w:sz w:val="24"/>
          <w:szCs w:val="24"/>
        </w:rPr>
        <w:t xml:space="preserve">utilizza l'edizione </w:t>
      </w:r>
      <w:r>
        <w:rPr>
          <w:rFonts w:ascii="Palatino Linotype" w:hAnsi="Palatino Linotype"/>
          <w:sz w:val="24"/>
          <w:szCs w:val="24"/>
        </w:rPr>
        <w:t xml:space="preserve">Voigt, </w:t>
      </w:r>
      <w:r w:rsidRPr="00CE1530">
        <w:rPr>
          <w:rFonts w:ascii="Palatino Linotype" w:hAnsi="Palatino Linotype"/>
          <w:sz w:val="24"/>
          <w:szCs w:val="24"/>
        </w:rPr>
        <w:t>da ora in poi abbreviato</w:t>
      </w:r>
      <w:r w:rsidRPr="00332CBA">
        <w:rPr>
          <w:rFonts w:ascii="Palatino Linotype" w:hAnsi="Palatino Linotype"/>
          <w:sz w:val="24"/>
          <w:szCs w:val="24"/>
        </w:rPr>
        <w:t xml:space="preserve"> in V., per la traduzione dei frammenti saffici e alcaici citati: </w:t>
      </w:r>
      <w:r w:rsidRPr="00332CBA">
        <w:rPr>
          <w:rFonts w:ascii="Palatino Linotype" w:hAnsi="Palatino Linotype" w:cs="Arial"/>
          <w:sz w:val="24"/>
          <w:szCs w:val="24"/>
        </w:rPr>
        <w:t>Voigt, Eva Maria (ed</w:t>
      </w:r>
      <w:r>
        <w:rPr>
          <w:rFonts w:ascii="Palatino Linotype" w:hAnsi="Palatino Linotype" w:cs="Arial"/>
          <w:sz w:val="24"/>
          <w:szCs w:val="24"/>
        </w:rPr>
        <w:t>.</w:t>
      </w:r>
      <w:r w:rsidRPr="00332CBA">
        <w:rPr>
          <w:rFonts w:ascii="Palatino Linotype" w:hAnsi="Palatino Linotype" w:cs="Arial"/>
          <w:sz w:val="24"/>
          <w:szCs w:val="24"/>
        </w:rPr>
        <w:t xml:space="preserve">), </w:t>
      </w:r>
      <w:r w:rsidRPr="00332CBA">
        <w:rPr>
          <w:rFonts w:ascii="Palatino Linotype" w:hAnsi="Palatino Linotype" w:cs="Arial"/>
          <w:i/>
          <w:iCs/>
          <w:sz w:val="24"/>
          <w:szCs w:val="24"/>
        </w:rPr>
        <w:t xml:space="preserve">Sappho et </w:t>
      </w:r>
      <w:proofErr w:type="spellStart"/>
      <w:r w:rsidRPr="00332CBA">
        <w:rPr>
          <w:rFonts w:ascii="Palatino Linotype" w:hAnsi="Palatino Linotype" w:cs="Arial"/>
          <w:i/>
          <w:iCs/>
          <w:sz w:val="24"/>
          <w:szCs w:val="24"/>
        </w:rPr>
        <w:t>Alcaeus</w:t>
      </w:r>
      <w:proofErr w:type="spellEnd"/>
      <w:r w:rsidRPr="00332CBA">
        <w:rPr>
          <w:rFonts w:ascii="Palatino Linotype" w:hAnsi="Palatino Linotype" w:cs="Arial"/>
          <w:i/>
          <w:iCs/>
          <w:sz w:val="24"/>
          <w:szCs w:val="24"/>
        </w:rPr>
        <w:t xml:space="preserve">. </w:t>
      </w:r>
      <w:proofErr w:type="spellStart"/>
      <w:r w:rsidRPr="00332CBA">
        <w:rPr>
          <w:rFonts w:ascii="Palatino Linotype" w:hAnsi="Palatino Linotype" w:cs="Arial"/>
          <w:i/>
          <w:iCs/>
          <w:sz w:val="24"/>
          <w:szCs w:val="24"/>
        </w:rPr>
        <w:t>Fragmenta</w:t>
      </w:r>
      <w:proofErr w:type="spellEnd"/>
      <w:r w:rsidRPr="00332CBA">
        <w:rPr>
          <w:rFonts w:ascii="Palatino Linotype" w:hAnsi="Palatino Linotype" w:cs="Arial"/>
          <w:sz w:val="24"/>
          <w:szCs w:val="24"/>
        </w:rPr>
        <w:t>, Amsterdam, Athenaeum-</w:t>
      </w:r>
      <w:proofErr w:type="spellStart"/>
      <w:r w:rsidRPr="00332CBA">
        <w:rPr>
          <w:rFonts w:ascii="Palatino Linotype" w:hAnsi="Palatino Linotype" w:cs="Arial"/>
          <w:sz w:val="24"/>
          <w:szCs w:val="24"/>
        </w:rPr>
        <w:t>Olak</w:t>
      </w:r>
      <w:proofErr w:type="spellEnd"/>
      <w:r>
        <w:rPr>
          <w:rFonts w:ascii="Palatino Linotype" w:hAnsi="Palatino Linotype" w:cs="Arial"/>
          <w:sz w:val="24"/>
          <w:szCs w:val="24"/>
        </w:rPr>
        <w:t xml:space="preserve"> </w:t>
      </w:r>
      <w:r w:rsidRPr="00332CBA">
        <w:rPr>
          <w:rFonts w:ascii="Palatino Linotype" w:hAnsi="Palatino Linotype" w:cs="Arial"/>
          <w:sz w:val="24"/>
          <w:szCs w:val="24"/>
        </w:rPr>
        <w:t xml:space="preserve">&amp; van </w:t>
      </w:r>
      <w:proofErr w:type="spellStart"/>
      <w:r w:rsidRPr="00332CBA">
        <w:rPr>
          <w:rFonts w:ascii="Palatino Linotype" w:hAnsi="Palatino Linotype" w:cs="Arial"/>
          <w:sz w:val="24"/>
          <w:szCs w:val="24"/>
        </w:rPr>
        <w:t>Gennep</w:t>
      </w:r>
      <w:proofErr w:type="spellEnd"/>
      <w:r w:rsidRPr="00332CBA">
        <w:rPr>
          <w:rFonts w:ascii="Palatino Linotype" w:hAnsi="Palatino Linotype" w:cs="Arial"/>
          <w:sz w:val="24"/>
          <w:szCs w:val="24"/>
        </w:rPr>
        <w:t>, 1971.</w:t>
      </w:r>
    </w:p>
    <w:p w:rsidR="00E851D6" w:rsidRPr="00906791" w:rsidRDefault="00E851D6" w:rsidP="0019204A">
      <w:pPr>
        <w:pStyle w:val="Testonotaapidipagina"/>
        <w:ind w:firstLine="0"/>
        <w:rPr>
          <w:lang w:val="it-IT"/>
        </w:rPr>
      </w:pPr>
    </w:p>
  </w:footnote>
  <w:footnote w:id="3">
    <w:p w:rsidR="00E851D6" w:rsidRDefault="00E851D6" w:rsidP="006C44F5">
      <w:pPr>
        <w:pStyle w:val="sdfootnote"/>
      </w:pPr>
      <w:r>
        <w:rPr>
          <w:rStyle w:val="Rimandonotaapidipagina"/>
        </w:rPr>
        <w:footnoteRef/>
      </w:r>
      <w:r w:rsidRPr="00906791">
        <w:t xml:space="preserve"> </w:t>
      </w:r>
      <w:r w:rsidRPr="00E60FF2">
        <w:rPr>
          <w:rFonts w:ascii="Palatino Linotype" w:hAnsi="Palatino Linotype"/>
          <w:sz w:val="24"/>
          <w:szCs w:val="24"/>
        </w:rPr>
        <w:t>Si precisa che la resa in italiano dei frammenti greci è mia.</w:t>
      </w:r>
    </w:p>
    <w:p w:rsidR="00E851D6" w:rsidRPr="00906791" w:rsidRDefault="00E851D6" w:rsidP="006C44F5">
      <w:pPr>
        <w:pStyle w:val="Testonotaapidipagina"/>
        <w:ind w:firstLine="0"/>
        <w:rPr>
          <w:lang w:val="it-IT"/>
        </w:rPr>
      </w:pPr>
    </w:p>
  </w:footnote>
  <w:footnote w:id="4">
    <w:p w:rsidR="00F11E9D" w:rsidRPr="00F11E9D" w:rsidRDefault="00F11E9D">
      <w:pPr>
        <w:pStyle w:val="Testonotaapidipagina"/>
        <w:rPr>
          <w:lang w:val="it-IT"/>
        </w:rPr>
      </w:pPr>
      <w:r>
        <w:rPr>
          <w:rStyle w:val="Rimandonotaapidipagina"/>
        </w:rPr>
        <w:footnoteRef/>
      </w:r>
      <w:r w:rsidRPr="00F11E9D">
        <w:rPr>
          <w:lang w:val="it-IT"/>
        </w:rPr>
        <w:t xml:space="preserve"> </w:t>
      </w:r>
      <w:r w:rsidRPr="00F11E9D">
        <w:rPr>
          <w:rFonts w:eastAsia="Times New Roman"/>
          <w:i/>
          <w:lang w:val="it-IT" w:eastAsia="it-IT"/>
        </w:rPr>
        <w:t>L’incipit</w:t>
      </w:r>
      <w:r w:rsidRPr="00F11E9D">
        <w:rPr>
          <w:rFonts w:eastAsia="Times New Roman"/>
          <w:lang w:val="it-IT" w:eastAsia="it-IT"/>
        </w:rPr>
        <w:t xml:space="preserve"> sarà ripreso dal poeta latino Orazio nell'ode scritta in occasi</w:t>
      </w:r>
      <w:r w:rsidRPr="00F11E9D">
        <w:rPr>
          <w:rFonts w:eastAsia="Times New Roman"/>
          <w:lang w:val="it-IT" w:eastAsia="it-IT"/>
        </w:rPr>
        <w:t>o</w:t>
      </w:r>
      <w:r w:rsidRPr="00F11E9D">
        <w:rPr>
          <w:rFonts w:eastAsia="Times New Roman"/>
          <w:lang w:val="it-IT" w:eastAsia="it-IT"/>
        </w:rPr>
        <w:t>ne della morte di Cleopatra</w:t>
      </w:r>
      <w:r>
        <w:rPr>
          <w:rFonts w:eastAsia="Times New Roman"/>
          <w:lang w:val="it-IT" w:eastAsia="it-IT"/>
        </w:rPr>
        <w:t xml:space="preserve"> (</w:t>
      </w:r>
      <w:proofErr w:type="spellStart"/>
      <w:r>
        <w:rPr>
          <w:rFonts w:eastAsia="Times New Roman"/>
          <w:lang w:val="it-IT" w:eastAsia="it-IT"/>
        </w:rPr>
        <w:t>Hor</w:t>
      </w:r>
      <w:proofErr w:type="spellEnd"/>
      <w:r>
        <w:rPr>
          <w:rFonts w:eastAsia="Times New Roman"/>
          <w:lang w:val="it-IT" w:eastAsia="it-IT"/>
        </w:rPr>
        <w:t xml:space="preserve">. </w:t>
      </w:r>
      <w:r w:rsidRPr="00F11E9D">
        <w:rPr>
          <w:rFonts w:eastAsia="Times New Roman"/>
          <w:i/>
          <w:lang w:val="it-IT" w:eastAsia="it-IT"/>
        </w:rPr>
        <w:t>Od</w:t>
      </w:r>
      <w:r>
        <w:rPr>
          <w:rFonts w:eastAsia="Times New Roman"/>
          <w:lang w:val="it-IT" w:eastAsia="it-IT"/>
        </w:rPr>
        <w:t xml:space="preserve">. I </w:t>
      </w:r>
      <w:r w:rsidR="00CF0E27">
        <w:rPr>
          <w:rFonts w:eastAsia="Times New Roman"/>
          <w:lang w:val="it-IT" w:eastAsia="it-IT"/>
        </w:rPr>
        <w:t>37)</w:t>
      </w:r>
    </w:p>
  </w:footnote>
  <w:footnote w:id="5">
    <w:p w:rsidR="00E851D6" w:rsidRDefault="00E851D6" w:rsidP="002569DE">
      <w:pPr>
        <w:pStyle w:val="NormaleWeb"/>
        <w:spacing w:after="284"/>
        <w:jc w:val="both"/>
      </w:pPr>
      <w:r>
        <w:rPr>
          <w:rStyle w:val="Rimandonotaapidipagina"/>
        </w:rPr>
        <w:footnoteRef/>
      </w:r>
      <w:r w:rsidRPr="00906791">
        <w:t xml:space="preserve"> </w:t>
      </w:r>
      <w:r w:rsidRPr="002569DE">
        <w:rPr>
          <w:rFonts w:ascii="Palatino Linotype" w:hAnsi="Palatino Linotype"/>
        </w:rPr>
        <w:t>Nonostante qualche incertezza sulla precisa data di nascita di ambedue, A</w:t>
      </w:r>
      <w:r w:rsidRPr="002569DE">
        <w:rPr>
          <w:rFonts w:ascii="Palatino Linotype" w:hAnsi="Palatino Linotype"/>
        </w:rPr>
        <w:t>l</w:t>
      </w:r>
      <w:r w:rsidRPr="002569DE">
        <w:rPr>
          <w:rFonts w:ascii="Palatino Linotype" w:hAnsi="Palatino Linotype"/>
        </w:rPr>
        <w:t xml:space="preserve">ceo fu poeta contemporaneo di Saffo </w:t>
      </w:r>
      <w:r w:rsidRPr="002569DE">
        <w:rPr>
          <w:rFonts w:ascii="Palatino Linotype" w:hAnsi="Palatino Linotype" w:cs="Arial"/>
        </w:rPr>
        <w:t>(</w:t>
      </w:r>
      <w:proofErr w:type="spellStart"/>
      <w:r w:rsidRPr="002569DE">
        <w:rPr>
          <w:rFonts w:ascii="Palatino Linotype" w:hAnsi="Palatino Linotype"/>
        </w:rPr>
        <w:t>Athen</w:t>
      </w:r>
      <w:proofErr w:type="spellEnd"/>
      <w:r w:rsidRPr="002569DE">
        <w:rPr>
          <w:rFonts w:ascii="Palatino Linotype" w:hAnsi="Palatino Linotype"/>
        </w:rPr>
        <w:t xml:space="preserve">. XIII 599c-d; </w:t>
      </w:r>
      <w:proofErr w:type="spellStart"/>
      <w:r w:rsidRPr="002569DE">
        <w:rPr>
          <w:rFonts w:ascii="Palatino Linotype" w:hAnsi="Palatino Linotype"/>
        </w:rPr>
        <w:t>Hier</w:t>
      </w:r>
      <w:proofErr w:type="spellEnd"/>
      <w:r w:rsidRPr="002569DE">
        <w:rPr>
          <w:rFonts w:ascii="Palatino Linotype" w:hAnsi="Palatino Linotype"/>
        </w:rPr>
        <w:t xml:space="preserve">. </w:t>
      </w:r>
      <w:proofErr w:type="spellStart"/>
      <w:r w:rsidRPr="002569DE">
        <w:rPr>
          <w:rFonts w:ascii="Palatino Linotype" w:hAnsi="Palatino Linotype"/>
          <w:i/>
          <w:iCs/>
        </w:rPr>
        <w:t>Chron</w:t>
      </w:r>
      <w:proofErr w:type="spellEnd"/>
      <w:r w:rsidRPr="002569DE">
        <w:rPr>
          <w:rFonts w:ascii="Palatino Linotype" w:hAnsi="Palatino Linotype"/>
        </w:rPr>
        <w:t xml:space="preserve">. </w:t>
      </w:r>
      <w:proofErr w:type="spellStart"/>
      <w:r w:rsidRPr="002569DE">
        <w:rPr>
          <w:rFonts w:ascii="Palatino Linotype" w:hAnsi="Palatino Linotype"/>
        </w:rPr>
        <w:t>Ol</w:t>
      </w:r>
      <w:proofErr w:type="spellEnd"/>
      <w:r w:rsidRPr="002569DE">
        <w:rPr>
          <w:rFonts w:ascii="Palatino Linotype" w:hAnsi="Palatino Linotype"/>
        </w:rPr>
        <w:t>. XLV</w:t>
      </w:r>
      <w:r w:rsidRPr="002569DE">
        <w:rPr>
          <w:rFonts w:ascii="Palatino Linotype" w:hAnsi="Palatino Linotype" w:cs="Arial"/>
        </w:rPr>
        <w:t>) e l'esilio dei due protagonisti è storicamente attestato, sebbene in p</w:t>
      </w:r>
      <w:r w:rsidRPr="002569DE">
        <w:rPr>
          <w:rFonts w:ascii="Palatino Linotype" w:hAnsi="Palatino Linotype" w:cs="Arial"/>
        </w:rPr>
        <w:t>e</w:t>
      </w:r>
      <w:r w:rsidRPr="002569DE">
        <w:rPr>
          <w:rFonts w:ascii="Palatino Linotype" w:hAnsi="Palatino Linotype" w:cs="Arial"/>
        </w:rPr>
        <w:t>riodi e con motivazioni diverse. S</w:t>
      </w:r>
      <w:r w:rsidRPr="002569DE">
        <w:rPr>
          <w:rFonts w:ascii="Palatino Linotype" w:hAnsi="Palatino Linotype"/>
        </w:rPr>
        <w:t>econdo alcune testimonianze, infatti, Saffo ed il marito furono esiliati (</w:t>
      </w:r>
      <w:r w:rsidRPr="002569DE">
        <w:rPr>
          <w:rFonts w:ascii="Palatino Linotype" w:hAnsi="Palatino Linotype" w:cs="Arial"/>
          <w:i/>
          <w:iCs/>
        </w:rPr>
        <w:t>I.G</w:t>
      </w:r>
      <w:r w:rsidRPr="002569DE">
        <w:rPr>
          <w:rFonts w:ascii="Palatino Linotype" w:hAnsi="Palatino Linotype" w:cs="Arial"/>
        </w:rPr>
        <w:t>. XII 5, 36, 51b), costretti a riparare per qualche anno in Sicilia (</w:t>
      </w:r>
      <w:proofErr w:type="spellStart"/>
      <w:r w:rsidRPr="002569DE">
        <w:rPr>
          <w:rFonts w:ascii="Palatino Linotype" w:hAnsi="Palatino Linotype" w:cs="Arial"/>
        </w:rPr>
        <w:t>Cic</w:t>
      </w:r>
      <w:proofErr w:type="spellEnd"/>
      <w:r w:rsidRPr="002569DE">
        <w:rPr>
          <w:rFonts w:ascii="Palatino Linotype" w:hAnsi="Palatino Linotype" w:cs="Arial"/>
        </w:rPr>
        <w:t>.</w:t>
      </w:r>
      <w:r w:rsidRPr="002569DE">
        <w:rPr>
          <w:rFonts w:ascii="Palatino Linotype" w:hAnsi="Palatino Linotype"/>
        </w:rPr>
        <w:t xml:space="preserve"> </w:t>
      </w:r>
      <w:r w:rsidR="00CF0E27">
        <w:rPr>
          <w:rFonts w:ascii="Palatino Linotype" w:hAnsi="Palatino Linotype"/>
          <w:i/>
        </w:rPr>
        <w:t>i</w:t>
      </w:r>
      <w:r w:rsidRPr="002569DE">
        <w:rPr>
          <w:rFonts w:ascii="Palatino Linotype" w:hAnsi="Palatino Linotype"/>
          <w:i/>
          <w:iCs/>
        </w:rPr>
        <w:t xml:space="preserve">n </w:t>
      </w:r>
      <w:proofErr w:type="spellStart"/>
      <w:r w:rsidRPr="002569DE">
        <w:rPr>
          <w:rFonts w:ascii="Palatino Linotype" w:hAnsi="Palatino Linotype"/>
          <w:i/>
          <w:iCs/>
        </w:rPr>
        <w:t>Verrem</w:t>
      </w:r>
      <w:proofErr w:type="spellEnd"/>
      <w:r w:rsidRPr="002569DE">
        <w:rPr>
          <w:rFonts w:ascii="Palatino Linotype" w:hAnsi="Palatino Linotype"/>
          <w:i/>
          <w:iCs/>
        </w:rPr>
        <w:t xml:space="preserve"> </w:t>
      </w:r>
      <w:r w:rsidRPr="002569DE">
        <w:rPr>
          <w:rFonts w:ascii="Palatino Linotype" w:hAnsi="Palatino Linotype"/>
        </w:rPr>
        <w:t>IV 57</w:t>
      </w:r>
      <w:r w:rsidRPr="002569DE">
        <w:rPr>
          <w:rFonts w:ascii="Palatino Linotype" w:hAnsi="Palatino Linotype" w:cs="Arial"/>
        </w:rPr>
        <w:t>), mentre Alceo subì due esili: il primo so</w:t>
      </w:r>
      <w:r w:rsidRPr="002569DE">
        <w:rPr>
          <w:rFonts w:ascii="Palatino Linotype" w:hAnsi="Palatino Linotype" w:cs="Arial"/>
        </w:rPr>
        <w:t>t</w:t>
      </w:r>
      <w:r w:rsidRPr="002569DE">
        <w:rPr>
          <w:rFonts w:ascii="Palatino Linotype" w:hAnsi="Palatino Linotype" w:cs="Arial"/>
        </w:rPr>
        <w:t xml:space="preserve">to </w:t>
      </w:r>
      <w:proofErr w:type="spellStart"/>
      <w:r w:rsidRPr="002569DE">
        <w:rPr>
          <w:rFonts w:ascii="Palatino Linotype" w:hAnsi="Palatino Linotype" w:cs="Arial"/>
        </w:rPr>
        <w:t>Mirsilo</w:t>
      </w:r>
      <w:proofErr w:type="spellEnd"/>
      <w:r w:rsidRPr="002569DE">
        <w:rPr>
          <w:rFonts w:ascii="Palatino Linotype" w:hAnsi="Palatino Linotype" w:cs="Arial"/>
        </w:rPr>
        <w:t xml:space="preserve"> ed il secondo sotto </w:t>
      </w:r>
      <w:proofErr w:type="spellStart"/>
      <w:r w:rsidRPr="002569DE">
        <w:rPr>
          <w:rFonts w:ascii="Palatino Linotype" w:hAnsi="Palatino Linotype" w:cs="Arial"/>
        </w:rPr>
        <w:t>Pittaco</w:t>
      </w:r>
      <w:proofErr w:type="spellEnd"/>
      <w:r w:rsidRPr="002569DE">
        <w:rPr>
          <w:rFonts w:ascii="Palatino Linotype" w:hAnsi="Palatino Linotype" w:cs="Arial"/>
        </w:rPr>
        <w:t xml:space="preserve"> stesso.</w:t>
      </w:r>
    </w:p>
    <w:p w:rsidR="00E851D6" w:rsidRPr="00906791" w:rsidRDefault="00E851D6" w:rsidP="006C44F5">
      <w:pPr>
        <w:pStyle w:val="Testonotaapidipagina"/>
        <w:ind w:firstLine="0"/>
        <w:rPr>
          <w:lang w:val="it-IT"/>
        </w:rPr>
      </w:pPr>
    </w:p>
  </w:footnote>
  <w:footnote w:id="6">
    <w:p w:rsidR="00E851D6" w:rsidRDefault="00E851D6" w:rsidP="00A6335E">
      <w:pPr>
        <w:pStyle w:val="NormaleWeb"/>
        <w:spacing w:after="0"/>
        <w:jc w:val="both"/>
      </w:pPr>
      <w:r>
        <w:rPr>
          <w:rStyle w:val="Rimandonotaapidipagina"/>
        </w:rPr>
        <w:footnoteRef/>
      </w:r>
      <w:r>
        <w:t xml:space="preserve"> </w:t>
      </w:r>
      <w:r w:rsidRPr="00A6335E">
        <w:rPr>
          <w:rFonts w:ascii="Palatino Linotype" w:hAnsi="Palatino Linotype" w:cs="Arial"/>
        </w:rPr>
        <w:t>L'</w:t>
      </w:r>
      <w:r w:rsidRPr="00A6335E">
        <w:rPr>
          <w:rFonts w:ascii="Palatino Linotype" w:hAnsi="Palatino Linotype" w:cs="Arial"/>
          <w:i/>
          <w:iCs/>
        </w:rPr>
        <w:t>Inno ad Afrodite</w:t>
      </w:r>
      <w:r w:rsidRPr="00A6335E">
        <w:rPr>
          <w:rFonts w:ascii="Palatino Linotype" w:hAnsi="Palatino Linotype" w:cs="Arial"/>
        </w:rPr>
        <w:t xml:space="preserve"> ci è pervenuto in una testimonianza del </w:t>
      </w:r>
      <w:r w:rsidRPr="00A6335E">
        <w:rPr>
          <w:rFonts w:ascii="Palatino Linotype" w:hAnsi="Palatino Linotype"/>
        </w:rPr>
        <w:t>I sec. a.C. di Di</w:t>
      </w:r>
      <w:r w:rsidRPr="00A6335E">
        <w:rPr>
          <w:rFonts w:ascii="Palatino Linotype" w:hAnsi="Palatino Linotype"/>
        </w:rPr>
        <w:t>o</w:t>
      </w:r>
      <w:r w:rsidRPr="00A6335E">
        <w:rPr>
          <w:rFonts w:ascii="Palatino Linotype" w:hAnsi="Palatino Linotype"/>
        </w:rPr>
        <w:t xml:space="preserve">nigi di Alicarnasso. Pochissime lettere sono state scoperte nel Papiro di </w:t>
      </w:r>
      <w:proofErr w:type="spellStart"/>
      <w:r w:rsidRPr="00A6335E">
        <w:rPr>
          <w:rFonts w:ascii="Palatino Linotype" w:hAnsi="Palatino Linotype"/>
        </w:rPr>
        <w:t>Oss</w:t>
      </w:r>
      <w:r w:rsidRPr="00A6335E">
        <w:rPr>
          <w:rFonts w:ascii="Palatino Linotype" w:hAnsi="Palatino Linotype"/>
        </w:rPr>
        <w:t>i</w:t>
      </w:r>
      <w:r w:rsidRPr="00A6335E">
        <w:rPr>
          <w:rFonts w:ascii="Palatino Linotype" w:hAnsi="Palatino Linotype"/>
        </w:rPr>
        <w:t>rinco</w:t>
      </w:r>
      <w:proofErr w:type="spellEnd"/>
      <w:r w:rsidRPr="00A6335E">
        <w:rPr>
          <w:rFonts w:ascii="Palatino Linotype" w:hAnsi="Palatino Linotype"/>
        </w:rPr>
        <w:t xml:space="preserve"> 2288 ed </w:t>
      </w:r>
      <w:proofErr w:type="spellStart"/>
      <w:r w:rsidRPr="00A6335E">
        <w:rPr>
          <w:rFonts w:ascii="Palatino Linotype" w:hAnsi="Palatino Linotype"/>
        </w:rPr>
        <w:t>Efestione</w:t>
      </w:r>
      <w:proofErr w:type="spellEnd"/>
      <w:r w:rsidRPr="00A6335E">
        <w:rPr>
          <w:rFonts w:ascii="Palatino Linotype" w:hAnsi="Palatino Linotype"/>
        </w:rPr>
        <w:t xml:space="preserve"> (XIV 1) riporta i </w:t>
      </w:r>
      <w:proofErr w:type="spellStart"/>
      <w:r w:rsidRPr="00A6335E">
        <w:rPr>
          <w:rFonts w:ascii="Palatino Linotype" w:hAnsi="Palatino Linotype"/>
        </w:rPr>
        <w:t>vv</w:t>
      </w:r>
      <w:proofErr w:type="spellEnd"/>
      <w:r w:rsidRPr="00A6335E">
        <w:rPr>
          <w:rFonts w:ascii="Palatino Linotype" w:hAnsi="Palatino Linotype"/>
        </w:rPr>
        <w:t>. 1-5 come esem</w:t>
      </w:r>
      <w:r w:rsidRPr="00A6335E">
        <w:rPr>
          <w:rFonts w:ascii="Palatino Linotype" w:hAnsi="Palatino Linotype" w:cs="Arial"/>
        </w:rPr>
        <w:t>pio di metro. Di</w:t>
      </w:r>
      <w:r w:rsidRPr="00A6335E">
        <w:rPr>
          <w:rFonts w:ascii="Palatino Linotype" w:hAnsi="Palatino Linotype" w:cs="Arial"/>
        </w:rPr>
        <w:t>o</w:t>
      </w:r>
      <w:r w:rsidRPr="00A6335E">
        <w:rPr>
          <w:rFonts w:ascii="Palatino Linotype" w:hAnsi="Palatino Linotype" w:cs="Arial"/>
        </w:rPr>
        <w:t xml:space="preserve">nigi </w:t>
      </w:r>
      <w:r w:rsidRPr="00A6335E">
        <w:rPr>
          <w:rFonts w:ascii="Palatino Linotype" w:hAnsi="Palatino Linotype"/>
        </w:rPr>
        <w:t>evidenzia l'eleganza del suono, la scelta semantica, l'abbinamento delle parole (</w:t>
      </w:r>
      <w:r w:rsidRPr="00A6335E">
        <w:rPr>
          <w:rFonts w:ascii="Palatino Linotype" w:hAnsi="Palatino Linotype"/>
          <w:i/>
          <w:iCs/>
        </w:rPr>
        <w:t xml:space="preserve">De </w:t>
      </w:r>
      <w:proofErr w:type="spellStart"/>
      <w:r w:rsidRPr="00A6335E">
        <w:rPr>
          <w:rFonts w:ascii="Palatino Linotype" w:hAnsi="Palatino Linotype"/>
          <w:i/>
          <w:iCs/>
        </w:rPr>
        <w:t>compositione</w:t>
      </w:r>
      <w:proofErr w:type="spellEnd"/>
      <w:r w:rsidRPr="00A6335E">
        <w:rPr>
          <w:rFonts w:ascii="Palatino Linotype" w:hAnsi="Palatino Linotype"/>
          <w:i/>
          <w:iCs/>
        </w:rPr>
        <w:t xml:space="preserve"> </w:t>
      </w:r>
      <w:proofErr w:type="spellStart"/>
      <w:r w:rsidRPr="00A6335E">
        <w:rPr>
          <w:rFonts w:ascii="Palatino Linotype" w:hAnsi="Palatino Linotype"/>
          <w:i/>
          <w:iCs/>
        </w:rPr>
        <w:t>verborum</w:t>
      </w:r>
      <w:proofErr w:type="spellEnd"/>
      <w:r w:rsidRPr="00A6335E">
        <w:rPr>
          <w:rFonts w:ascii="Palatino Linotype" w:hAnsi="Palatino Linotype"/>
          <w:i/>
          <w:iCs/>
        </w:rPr>
        <w:t xml:space="preserve"> </w:t>
      </w:r>
      <w:r w:rsidRPr="00A6335E">
        <w:rPr>
          <w:rFonts w:ascii="Palatino Linotype" w:hAnsi="Palatino Linotype"/>
        </w:rPr>
        <w:t xml:space="preserve">XXIII, 173-179). Altrettante parole di elogio riserva lo Pseudo Longino al </w:t>
      </w:r>
      <w:proofErr w:type="spellStart"/>
      <w:r w:rsidRPr="00A6335E">
        <w:rPr>
          <w:rFonts w:ascii="Palatino Linotype" w:hAnsi="Palatino Linotype"/>
        </w:rPr>
        <w:t>fr</w:t>
      </w:r>
      <w:proofErr w:type="spellEnd"/>
      <w:r w:rsidRPr="00A6335E">
        <w:rPr>
          <w:rFonts w:ascii="Palatino Linotype" w:hAnsi="Palatino Linotype"/>
        </w:rPr>
        <w:t xml:space="preserve">. 31 nel </w:t>
      </w:r>
      <w:r w:rsidRPr="00A6335E">
        <w:rPr>
          <w:rFonts w:ascii="Palatino Linotype" w:hAnsi="Palatino Linotype"/>
          <w:i/>
          <w:iCs/>
        </w:rPr>
        <w:t xml:space="preserve">De </w:t>
      </w:r>
      <w:proofErr w:type="spellStart"/>
      <w:r w:rsidRPr="00A6335E">
        <w:rPr>
          <w:rFonts w:ascii="Palatino Linotype" w:hAnsi="Palatino Linotype"/>
          <w:i/>
          <w:iCs/>
        </w:rPr>
        <w:t>sublimitate</w:t>
      </w:r>
      <w:proofErr w:type="spellEnd"/>
      <w:r w:rsidRPr="00A6335E">
        <w:rPr>
          <w:rFonts w:ascii="Palatino Linotype" w:hAnsi="Palatino Linotype"/>
          <w:i/>
          <w:iCs/>
        </w:rPr>
        <w:t xml:space="preserve"> </w:t>
      </w:r>
      <w:r w:rsidRPr="00A6335E">
        <w:rPr>
          <w:rFonts w:ascii="Palatino Linotype" w:hAnsi="Palatino Linotype"/>
        </w:rPr>
        <w:t>X 1-3.</w:t>
      </w:r>
    </w:p>
    <w:p w:rsidR="00E851D6" w:rsidRPr="00A6335E" w:rsidRDefault="00E851D6">
      <w:pPr>
        <w:pStyle w:val="Testonotaapidipagina"/>
        <w:rPr>
          <w:lang w:val="it-IT"/>
        </w:rPr>
      </w:pPr>
    </w:p>
  </w:footnote>
  <w:footnote w:id="7">
    <w:p w:rsidR="00E851D6" w:rsidRPr="00183F84" w:rsidRDefault="00E851D6" w:rsidP="00183F84">
      <w:pPr>
        <w:spacing w:after="284"/>
        <w:jc w:val="both"/>
        <w:rPr>
          <w:rFonts w:ascii="Times New Roman" w:eastAsia="Times New Roman" w:hAnsi="Times New Roman"/>
          <w:lang w:val="it-IT" w:eastAsia="it-IT"/>
        </w:rPr>
      </w:pPr>
      <w:r>
        <w:rPr>
          <w:rStyle w:val="Rimandonotaapidipagina"/>
        </w:rPr>
        <w:footnoteRef/>
      </w:r>
      <w:r w:rsidRPr="00183F84">
        <w:rPr>
          <w:lang w:val="it-IT"/>
        </w:rPr>
        <w:t xml:space="preserve"> </w:t>
      </w:r>
      <w:r w:rsidRPr="00183F84">
        <w:rPr>
          <w:rFonts w:eastAsia="Times New Roman" w:cs="Arial"/>
          <w:lang w:val="it-IT" w:eastAsia="it-IT"/>
        </w:rPr>
        <w:t>Una fonte, Eliano, racconta, infatti, che lo statista Solone nel VI secolo a.C. volle imparare a memoria un carme saffico, che aveva udito declamare dal nipote in un simposio (</w:t>
      </w:r>
      <w:proofErr w:type="spellStart"/>
      <w:r w:rsidRPr="00183F84">
        <w:rPr>
          <w:rFonts w:eastAsia="Times New Roman" w:cs="Arial"/>
          <w:lang w:val="it-IT" w:eastAsia="it-IT"/>
        </w:rPr>
        <w:t>fr</w:t>
      </w:r>
      <w:proofErr w:type="spellEnd"/>
      <w:r w:rsidRPr="00183F84">
        <w:rPr>
          <w:rFonts w:eastAsia="Times New Roman" w:cs="Arial"/>
          <w:lang w:val="it-IT" w:eastAsia="it-IT"/>
        </w:rPr>
        <w:t xml:space="preserve">. 187 </w:t>
      </w:r>
      <w:proofErr w:type="spellStart"/>
      <w:r w:rsidRPr="00183F84">
        <w:rPr>
          <w:rFonts w:eastAsia="Times New Roman"/>
          <w:lang w:val="it-IT" w:eastAsia="it-IT"/>
        </w:rPr>
        <w:t>Hercher</w:t>
      </w:r>
      <w:proofErr w:type="spellEnd"/>
      <w:r w:rsidRPr="00183F84">
        <w:rPr>
          <w:rFonts w:eastAsia="Times New Roman"/>
          <w:lang w:val="it-IT" w:eastAsia="it-IT"/>
        </w:rPr>
        <w:t xml:space="preserve"> </w:t>
      </w:r>
      <w:proofErr w:type="spellStart"/>
      <w:r w:rsidRPr="00183F84">
        <w:rPr>
          <w:rFonts w:eastAsia="Times New Roman"/>
          <w:i/>
          <w:iCs/>
          <w:lang w:val="it-IT" w:eastAsia="it-IT"/>
        </w:rPr>
        <w:t>apud</w:t>
      </w:r>
      <w:proofErr w:type="spellEnd"/>
      <w:r w:rsidRPr="00183F84">
        <w:rPr>
          <w:rFonts w:eastAsia="Times New Roman"/>
          <w:i/>
          <w:iCs/>
          <w:lang w:val="it-IT" w:eastAsia="it-IT"/>
        </w:rPr>
        <w:t xml:space="preserve"> </w:t>
      </w:r>
      <w:proofErr w:type="spellStart"/>
      <w:r w:rsidRPr="00183F84">
        <w:rPr>
          <w:rFonts w:eastAsia="Times New Roman"/>
          <w:lang w:val="it-IT" w:eastAsia="it-IT"/>
        </w:rPr>
        <w:t>Stob</w:t>
      </w:r>
      <w:proofErr w:type="spellEnd"/>
      <w:r w:rsidRPr="00183F84">
        <w:rPr>
          <w:rFonts w:eastAsia="Times New Roman"/>
          <w:lang w:val="it-IT" w:eastAsia="it-IT"/>
        </w:rPr>
        <w:t xml:space="preserve">. </w:t>
      </w:r>
      <w:proofErr w:type="spellStart"/>
      <w:r w:rsidRPr="00183F84">
        <w:rPr>
          <w:rFonts w:eastAsia="Times New Roman"/>
          <w:i/>
          <w:iCs/>
          <w:lang w:val="it-IT" w:eastAsia="it-IT"/>
        </w:rPr>
        <w:t>Flor</w:t>
      </w:r>
      <w:proofErr w:type="spellEnd"/>
      <w:r w:rsidRPr="00183F84">
        <w:rPr>
          <w:rFonts w:eastAsia="Times New Roman"/>
          <w:i/>
          <w:iCs/>
          <w:lang w:val="it-IT" w:eastAsia="it-IT"/>
        </w:rPr>
        <w:t xml:space="preserve">. </w:t>
      </w:r>
      <w:r w:rsidRPr="00183F84">
        <w:rPr>
          <w:rFonts w:eastAsia="Times New Roman"/>
          <w:lang w:val="it-IT" w:eastAsia="it-IT"/>
        </w:rPr>
        <w:t>III 29, 58)</w:t>
      </w:r>
    </w:p>
    <w:p w:rsidR="00E851D6" w:rsidRDefault="00E851D6" w:rsidP="00A6335E">
      <w:pPr>
        <w:pStyle w:val="NormaleWeb"/>
        <w:spacing w:after="0"/>
        <w:jc w:val="both"/>
      </w:pPr>
    </w:p>
    <w:p w:rsidR="00E851D6" w:rsidRPr="00A6335E" w:rsidRDefault="00E851D6" w:rsidP="00A6335E">
      <w:pPr>
        <w:pStyle w:val="Testonotaapidipagina"/>
        <w:rPr>
          <w:lang w:val="it-IT"/>
        </w:rPr>
      </w:pPr>
    </w:p>
  </w:footnote>
  <w:footnote w:id="8">
    <w:p w:rsidR="00E851D6" w:rsidRDefault="00E851D6" w:rsidP="00183F84">
      <w:pPr>
        <w:pStyle w:val="sdfootnote"/>
      </w:pPr>
      <w:r>
        <w:rPr>
          <w:rStyle w:val="Rimandonotaapidipagina"/>
        </w:rPr>
        <w:footnoteRef/>
      </w:r>
      <w:r w:rsidRPr="00183F84">
        <w:rPr>
          <w:rFonts w:ascii="Palatino Linotype" w:hAnsi="Palatino Linotype"/>
          <w:sz w:val="24"/>
          <w:szCs w:val="24"/>
        </w:rPr>
        <w:t>Anche se alcuni hanno messo in dubbio il significato dell'aggettivo comp</w:t>
      </w:r>
      <w:r w:rsidRPr="00183F84">
        <w:rPr>
          <w:rFonts w:ascii="Palatino Linotype" w:hAnsi="Palatino Linotype"/>
          <w:sz w:val="24"/>
          <w:szCs w:val="24"/>
        </w:rPr>
        <w:t>o</w:t>
      </w:r>
      <w:r w:rsidRPr="00183F84">
        <w:rPr>
          <w:rFonts w:ascii="Palatino Linotype" w:hAnsi="Palatino Linotype"/>
          <w:sz w:val="24"/>
          <w:szCs w:val="24"/>
        </w:rPr>
        <w:t xml:space="preserve">sto </w:t>
      </w:r>
      <w:proofErr w:type="spellStart"/>
      <w:r w:rsidRPr="00183F84">
        <w:rPr>
          <w:rFonts w:ascii="Palatino Linotype" w:hAnsi="Palatino Linotype"/>
          <w:i/>
          <w:iCs/>
          <w:sz w:val="24"/>
          <w:szCs w:val="24"/>
        </w:rPr>
        <w:t>poikilóthron</w:t>
      </w:r>
      <w:proofErr w:type="spellEnd"/>
      <w:r w:rsidRPr="00183F84">
        <w:rPr>
          <w:rFonts w:ascii="Palatino Linotype" w:hAnsi="Palatino Linotype"/>
          <w:i/>
          <w:iCs/>
          <w:sz w:val="24"/>
          <w:szCs w:val="24"/>
        </w:rPr>
        <w:t>(e)</w:t>
      </w:r>
      <w:r>
        <w:rPr>
          <w:rFonts w:ascii="Palatino Linotype" w:hAnsi="Palatino Linotype"/>
          <w:sz w:val="24"/>
          <w:szCs w:val="24"/>
        </w:rPr>
        <w:t xml:space="preserve"> si veda</w:t>
      </w:r>
      <w:r w:rsidRPr="00183F84">
        <w:rPr>
          <w:rFonts w:ascii="Palatino Linotype" w:hAnsi="Palatino Linotype"/>
          <w:sz w:val="24"/>
          <w:szCs w:val="24"/>
        </w:rPr>
        <w:t xml:space="preserve"> quanto argomenta Bonanno 2007: 55.</w:t>
      </w:r>
    </w:p>
    <w:p w:rsidR="00E851D6" w:rsidRDefault="00E851D6" w:rsidP="00A6335E">
      <w:pPr>
        <w:pStyle w:val="NormaleWeb"/>
        <w:spacing w:after="0"/>
        <w:jc w:val="both"/>
      </w:pPr>
    </w:p>
    <w:p w:rsidR="00E851D6" w:rsidRPr="00A6335E" w:rsidRDefault="00E851D6" w:rsidP="00A6335E">
      <w:pPr>
        <w:pStyle w:val="Testonotaapidipagina"/>
        <w:rPr>
          <w:lang w:val="it-IT"/>
        </w:rPr>
      </w:pPr>
    </w:p>
  </w:footnote>
  <w:footnote w:id="9">
    <w:p w:rsidR="00E851D6" w:rsidRPr="00BD614C" w:rsidRDefault="00E851D6" w:rsidP="00BD614C">
      <w:pPr>
        <w:pStyle w:val="NormaleWeb"/>
        <w:spacing w:after="0"/>
        <w:jc w:val="both"/>
        <w:rPr>
          <w:rFonts w:ascii="Palatino Linotype" w:hAnsi="Palatino Linotype"/>
        </w:rPr>
      </w:pPr>
      <w:r>
        <w:rPr>
          <w:rStyle w:val="Rimandonotaapidipagina"/>
        </w:rPr>
        <w:footnoteRef/>
      </w:r>
      <w:r>
        <w:t xml:space="preserve"> </w:t>
      </w:r>
      <w:r w:rsidRPr="00BD614C">
        <w:rPr>
          <w:rFonts w:ascii="Palatino Linotype" w:hAnsi="Palatino Linotype" w:cs="Arial"/>
        </w:rPr>
        <w:t>Pseudo Demetrio, un retore del III-II sec. a.C., scrisse, infatti, un saggio int</w:t>
      </w:r>
      <w:r w:rsidRPr="00BD614C">
        <w:rPr>
          <w:rFonts w:ascii="Palatino Linotype" w:hAnsi="Palatino Linotype" w:cs="Arial"/>
        </w:rPr>
        <w:t>i</w:t>
      </w:r>
      <w:r w:rsidRPr="00BD614C">
        <w:rPr>
          <w:rFonts w:ascii="Palatino Linotype" w:hAnsi="Palatino Linotype" w:cs="Arial"/>
        </w:rPr>
        <w:t xml:space="preserve">tolato </w:t>
      </w:r>
      <w:r w:rsidRPr="00BD614C">
        <w:rPr>
          <w:rFonts w:ascii="Palatino Linotype" w:hAnsi="Palatino Linotype" w:cs="Arial"/>
          <w:i/>
          <w:iCs/>
        </w:rPr>
        <w:t xml:space="preserve">Sullo stile, </w:t>
      </w:r>
      <w:r w:rsidRPr="00BD614C">
        <w:rPr>
          <w:rFonts w:ascii="Palatino Linotype" w:hAnsi="Palatino Linotype"/>
        </w:rPr>
        <w:t>dove Saffo è indicata come poetessa eccelsa per la sua sens</w:t>
      </w:r>
      <w:r w:rsidRPr="00BD614C">
        <w:rPr>
          <w:rFonts w:ascii="Palatino Linotype" w:hAnsi="Palatino Linotype"/>
        </w:rPr>
        <w:t>i</w:t>
      </w:r>
      <w:r w:rsidRPr="00BD614C">
        <w:rPr>
          <w:rFonts w:ascii="Palatino Linotype" w:hAnsi="Palatino Linotype"/>
        </w:rPr>
        <w:t xml:space="preserve">bilità nella scelta dei vocaboli </w:t>
      </w:r>
      <w:r w:rsidRPr="00BD614C">
        <w:rPr>
          <w:rFonts w:ascii="Palatino Linotype" w:hAnsi="Palatino Linotype" w:cs="Arial"/>
        </w:rPr>
        <w:t>(</w:t>
      </w:r>
      <w:r w:rsidRPr="00BD614C">
        <w:rPr>
          <w:rFonts w:ascii="Palatino Linotype" w:hAnsi="Palatino Linotype"/>
          <w:i/>
          <w:iCs/>
        </w:rPr>
        <w:t xml:space="preserve">De </w:t>
      </w:r>
      <w:proofErr w:type="spellStart"/>
      <w:r w:rsidRPr="00BD614C">
        <w:rPr>
          <w:rFonts w:ascii="Palatino Linotype" w:hAnsi="Palatino Linotype"/>
          <w:i/>
          <w:iCs/>
        </w:rPr>
        <w:t>eloc</w:t>
      </w:r>
      <w:proofErr w:type="spellEnd"/>
      <w:r w:rsidRPr="00BD614C">
        <w:rPr>
          <w:rFonts w:ascii="Palatino Linotype" w:hAnsi="Palatino Linotype"/>
        </w:rPr>
        <w:t>.</w:t>
      </w:r>
      <w:r w:rsidRPr="00BD614C">
        <w:rPr>
          <w:rFonts w:ascii="Palatino Linotype" w:hAnsi="Palatino Linotype" w:cs="Arial"/>
        </w:rPr>
        <w:t xml:space="preserve"> 127; 132; 140-141; 166-167). Egli si so</w:t>
      </w:r>
      <w:r w:rsidRPr="00BD614C">
        <w:rPr>
          <w:rFonts w:ascii="Palatino Linotype" w:hAnsi="Palatino Linotype" w:cs="Arial"/>
        </w:rPr>
        <w:t>f</w:t>
      </w:r>
      <w:r w:rsidRPr="00BD614C">
        <w:rPr>
          <w:rFonts w:ascii="Palatino Linotype" w:hAnsi="Palatino Linotype" w:cs="Arial"/>
        </w:rPr>
        <w:t>ferma sull'uso dell'anadiplosi, figura retorica che può essere considerata un tipo particolare di reiterazione.</w:t>
      </w:r>
    </w:p>
    <w:p w:rsidR="00E851D6" w:rsidRPr="00BD614C" w:rsidRDefault="00E851D6">
      <w:pPr>
        <w:pStyle w:val="Testonotaapidipagina"/>
        <w:rPr>
          <w:lang w:val="it-I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D6" w:rsidRPr="00632AF2" w:rsidRDefault="00632AF2">
    <w:pPr>
      <w:pStyle w:val="Intestazione"/>
      <w:rPr>
        <w:lang w:val="it-IT"/>
      </w:rPr>
    </w:pPr>
    <w:r w:rsidRPr="00632AF2">
      <w:rPr>
        <w:i w:val="0"/>
        <w:lang w:val="it-IT"/>
      </w:rPr>
      <w:t>Gloria Larini</w:t>
    </w:r>
    <w:r w:rsidR="00E851D6" w:rsidRPr="00632AF2">
      <w:rPr>
        <w:i w:val="0"/>
        <w:lang w:val="it-IT"/>
      </w:rPr>
      <w:t>,</w:t>
    </w:r>
    <w:r w:rsidR="00E851D6" w:rsidRPr="00632AF2">
      <w:rPr>
        <w:lang w:val="it-IT"/>
      </w:rPr>
      <w:t xml:space="preserve"> </w:t>
    </w:r>
    <w:r w:rsidRPr="00632AF2">
      <w:rPr>
        <w:lang w:val="it-IT"/>
      </w:rPr>
      <w:t>Un esempio di “decodifica iperbolica”</w:t>
    </w:r>
    <w:r>
      <w:rPr>
        <w:lang w:val="it-IT"/>
      </w:rPr>
      <w:t xml:space="preserve">. La </w:t>
    </w:r>
    <w:proofErr w:type="spellStart"/>
    <w:r>
      <w:rPr>
        <w:lang w:val="it-IT"/>
      </w:rPr>
      <w:t>ricontestualzzazione</w:t>
    </w:r>
    <w:proofErr w:type="spellEnd"/>
    <w:r>
      <w:rPr>
        <w:lang w:val="it-IT"/>
      </w:rPr>
      <w:t xml:space="preserve"> narrativa di una scena di simposio greco nel romanzo “Il salto di Saffo” di Erica Jong.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D6" w:rsidRPr="00A228AB" w:rsidRDefault="00E851D6" w:rsidP="002A3AC9">
    <w:pPr>
      <w:pStyle w:val="Intestazione"/>
      <w:jc w:val="right"/>
    </w:pPr>
    <w:r w:rsidRPr="00FD6715">
      <w:t>Between</w:t>
    </w:r>
    <w:r w:rsidRPr="00A228AB">
      <w:rPr>
        <w:i w:val="0"/>
      </w:rPr>
      <w:t xml:space="preserve">, </w:t>
    </w:r>
    <w:r>
      <w:rPr>
        <w:i w:val="0"/>
      </w:rPr>
      <w:t>vol. I, n. 1 (Maggio/May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D6" w:rsidRDefault="00546F1D">
    <w:pPr>
      <w:pStyle w:val="Intestazione"/>
    </w:pPr>
    <w:r>
      <w:rPr>
        <w:i w:val="0"/>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Documents:_Pers:emanu:lettere:between:gfx:Between logo 2010.11.05:high res:just logo_inhouse print.jpg" style="position:absolute;margin-left:-14.4pt;margin-top:56.7pt;width:48pt;height:41pt;z-index:251657216;visibility:visible;mso-position-horizontal:right;mso-position-horizontal-relative:margin;mso-position-vertical-relative:page">
          <v:imagedata r:id="rId1" o:title="just logo_inhouse print"/>
          <w10:wrap anchorx="margin"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1E9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A8C5B4"/>
    <w:lvl w:ilvl="0">
      <w:start w:val="1"/>
      <w:numFmt w:val="decimal"/>
      <w:lvlText w:val="%1."/>
      <w:lvlJc w:val="left"/>
      <w:pPr>
        <w:tabs>
          <w:tab w:val="num" w:pos="1492"/>
        </w:tabs>
        <w:ind w:left="1492" w:hanging="360"/>
      </w:pPr>
    </w:lvl>
  </w:abstractNum>
  <w:abstractNum w:abstractNumId="2">
    <w:nsid w:val="FFFFFF7D"/>
    <w:multiLevelType w:val="singleLevel"/>
    <w:tmpl w:val="94EE1608"/>
    <w:lvl w:ilvl="0">
      <w:start w:val="1"/>
      <w:numFmt w:val="decimal"/>
      <w:lvlText w:val="%1."/>
      <w:lvlJc w:val="left"/>
      <w:pPr>
        <w:tabs>
          <w:tab w:val="num" w:pos="1209"/>
        </w:tabs>
        <w:ind w:left="1209" w:hanging="360"/>
      </w:pPr>
    </w:lvl>
  </w:abstractNum>
  <w:abstractNum w:abstractNumId="3">
    <w:nsid w:val="FFFFFF7E"/>
    <w:multiLevelType w:val="singleLevel"/>
    <w:tmpl w:val="9C38B5D0"/>
    <w:lvl w:ilvl="0">
      <w:start w:val="1"/>
      <w:numFmt w:val="decimal"/>
      <w:lvlText w:val="%1."/>
      <w:lvlJc w:val="left"/>
      <w:pPr>
        <w:tabs>
          <w:tab w:val="num" w:pos="926"/>
        </w:tabs>
        <w:ind w:left="926" w:hanging="360"/>
      </w:pPr>
    </w:lvl>
  </w:abstractNum>
  <w:abstractNum w:abstractNumId="4">
    <w:nsid w:val="FFFFFF7F"/>
    <w:multiLevelType w:val="singleLevel"/>
    <w:tmpl w:val="91EA3892"/>
    <w:lvl w:ilvl="0">
      <w:start w:val="1"/>
      <w:numFmt w:val="decimal"/>
      <w:lvlText w:val="%1."/>
      <w:lvlJc w:val="left"/>
      <w:pPr>
        <w:tabs>
          <w:tab w:val="num" w:pos="643"/>
        </w:tabs>
        <w:ind w:left="643" w:hanging="360"/>
      </w:pPr>
    </w:lvl>
  </w:abstractNum>
  <w:abstractNum w:abstractNumId="5">
    <w:nsid w:val="FFFFFF80"/>
    <w:multiLevelType w:val="singleLevel"/>
    <w:tmpl w:val="F82A04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FCE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E3A0F9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1D06D9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9AC2BA2"/>
    <w:lvl w:ilvl="0">
      <w:start w:val="1"/>
      <w:numFmt w:val="decimal"/>
      <w:lvlText w:val="%1."/>
      <w:lvlJc w:val="left"/>
      <w:pPr>
        <w:tabs>
          <w:tab w:val="num" w:pos="360"/>
        </w:tabs>
        <w:ind w:left="360" w:hanging="360"/>
      </w:pPr>
    </w:lvl>
  </w:abstractNum>
  <w:abstractNum w:abstractNumId="10">
    <w:nsid w:val="FFFFFF89"/>
    <w:multiLevelType w:val="singleLevel"/>
    <w:tmpl w:val="DA020396"/>
    <w:lvl w:ilvl="0">
      <w:start w:val="1"/>
      <w:numFmt w:val="bullet"/>
      <w:lvlText w:val=""/>
      <w:lvlJc w:val="left"/>
      <w:pPr>
        <w:tabs>
          <w:tab w:val="num" w:pos="360"/>
        </w:tabs>
        <w:ind w:left="360" w:hanging="360"/>
      </w:pPr>
      <w:rPr>
        <w:rFonts w:ascii="Symbol" w:hAnsi="Symbol" w:hint="default"/>
      </w:rPr>
    </w:lvl>
  </w:abstractNum>
  <w:abstractNum w:abstractNumId="11">
    <w:nsid w:val="07A736E7"/>
    <w:multiLevelType w:val="hybridMultilevel"/>
    <w:tmpl w:val="E67016A6"/>
    <w:lvl w:ilvl="0" w:tplc="8C029EE0">
      <w:start w:val="1"/>
      <w:numFmt w:val="bullet"/>
      <w:lvlText w:val=""/>
      <w:lvlJc w:val="left"/>
      <w:pPr>
        <w:tabs>
          <w:tab w:val="num" w:pos="814"/>
        </w:tabs>
        <w:ind w:left="81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2">
    <w:nsid w:val="20B1506A"/>
    <w:multiLevelType w:val="multilevel"/>
    <w:tmpl w:val="6E82F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E63277"/>
    <w:multiLevelType w:val="multilevel"/>
    <w:tmpl w:val="609E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6D6EB0"/>
    <w:multiLevelType w:val="hybridMultilevel"/>
    <w:tmpl w:val="46B606F4"/>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5">
    <w:nsid w:val="45A630AC"/>
    <w:multiLevelType w:val="multilevel"/>
    <w:tmpl w:val="D2907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B73D76"/>
    <w:multiLevelType w:val="multilevel"/>
    <w:tmpl w:val="4C0E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A70F98"/>
    <w:multiLevelType w:val="multilevel"/>
    <w:tmpl w:val="C236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443E81"/>
    <w:multiLevelType w:val="multilevel"/>
    <w:tmpl w:val="19BEED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5162FD"/>
    <w:multiLevelType w:val="multilevel"/>
    <w:tmpl w:val="9E42F4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 w:numId="8">
    <w:abstractNumId w:val="9"/>
  </w:num>
  <w:num w:numId="9">
    <w:abstractNumId w:val="10"/>
  </w:num>
  <w:num w:numId="10">
    <w:abstractNumId w:val="8"/>
  </w:num>
  <w:num w:numId="11">
    <w:abstractNumId w:val="7"/>
  </w:num>
  <w:num w:numId="12">
    <w:abstractNumId w:val="14"/>
  </w:num>
  <w:num w:numId="13">
    <w:abstractNumId w:val="11"/>
  </w:num>
  <w:num w:numId="14">
    <w:abstractNumId w:val="17"/>
  </w:num>
  <w:num w:numId="15">
    <w:abstractNumId w:val="16"/>
  </w:num>
  <w:num w:numId="16">
    <w:abstractNumId w:val="13"/>
  </w:num>
  <w:num w:numId="17">
    <w:abstractNumId w:val="15"/>
  </w:num>
  <w:num w:numId="18">
    <w:abstractNumId w:val="12"/>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4"/>
  <w:evenAndOddHeaders/>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999"/>
    <w:rsid w:val="000056EF"/>
    <w:rsid w:val="00147A31"/>
    <w:rsid w:val="00154B0B"/>
    <w:rsid w:val="00183F84"/>
    <w:rsid w:val="0019204A"/>
    <w:rsid w:val="001946B8"/>
    <w:rsid w:val="001A6DDA"/>
    <w:rsid w:val="001C02E5"/>
    <w:rsid w:val="002569DE"/>
    <w:rsid w:val="002662E7"/>
    <w:rsid w:val="002868AD"/>
    <w:rsid w:val="002A3AC9"/>
    <w:rsid w:val="0031065C"/>
    <w:rsid w:val="0032408C"/>
    <w:rsid w:val="00332CBA"/>
    <w:rsid w:val="00360B0B"/>
    <w:rsid w:val="00373A0C"/>
    <w:rsid w:val="003947A1"/>
    <w:rsid w:val="004C1026"/>
    <w:rsid w:val="005117D2"/>
    <w:rsid w:val="00524412"/>
    <w:rsid w:val="00546F1D"/>
    <w:rsid w:val="00555F27"/>
    <w:rsid w:val="00563999"/>
    <w:rsid w:val="00566D02"/>
    <w:rsid w:val="00570115"/>
    <w:rsid w:val="00580EFF"/>
    <w:rsid w:val="00582125"/>
    <w:rsid w:val="005A3E78"/>
    <w:rsid w:val="00615A92"/>
    <w:rsid w:val="00632AF2"/>
    <w:rsid w:val="00634A99"/>
    <w:rsid w:val="006C44F5"/>
    <w:rsid w:val="00725D9C"/>
    <w:rsid w:val="00787465"/>
    <w:rsid w:val="007E1598"/>
    <w:rsid w:val="008457EB"/>
    <w:rsid w:val="008C7B9B"/>
    <w:rsid w:val="008D134B"/>
    <w:rsid w:val="0095333B"/>
    <w:rsid w:val="009A7542"/>
    <w:rsid w:val="009C4853"/>
    <w:rsid w:val="00A6335E"/>
    <w:rsid w:val="00AB0127"/>
    <w:rsid w:val="00AB76FE"/>
    <w:rsid w:val="00B8471A"/>
    <w:rsid w:val="00B91073"/>
    <w:rsid w:val="00BA2736"/>
    <w:rsid w:val="00BD614C"/>
    <w:rsid w:val="00BF2F04"/>
    <w:rsid w:val="00C91C83"/>
    <w:rsid w:val="00CC18B9"/>
    <w:rsid w:val="00CD3D03"/>
    <w:rsid w:val="00CE1530"/>
    <w:rsid w:val="00CF0E27"/>
    <w:rsid w:val="00D040C5"/>
    <w:rsid w:val="00D0584F"/>
    <w:rsid w:val="00D42691"/>
    <w:rsid w:val="00D95EAF"/>
    <w:rsid w:val="00DA4BD8"/>
    <w:rsid w:val="00DD41AF"/>
    <w:rsid w:val="00E60FF2"/>
    <w:rsid w:val="00E851D6"/>
    <w:rsid w:val="00E911FA"/>
    <w:rsid w:val="00EB7C45"/>
    <w:rsid w:val="00EC43FD"/>
    <w:rsid w:val="00F11E9D"/>
    <w:rsid w:val="00F22C7C"/>
    <w:rsid w:val="00FB7AE9"/>
    <w:rsid w:val="00FC0A42"/>
    <w:rsid w:val="00FC0F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7C57"/>
    <w:pPr>
      <w:spacing w:after="200"/>
    </w:pPr>
    <w:rPr>
      <w:rFonts w:ascii="Palatino Linotype" w:hAnsi="Palatino Linotype"/>
      <w:sz w:val="24"/>
      <w:szCs w:val="24"/>
      <w:lang w:val="en-US" w:eastAsia="en-US"/>
    </w:rPr>
  </w:style>
  <w:style w:type="paragraph" w:styleId="Titolo1">
    <w:name w:val="heading 1"/>
    <w:basedOn w:val="Normale"/>
    <w:next w:val="Normale"/>
    <w:link w:val="Titolo1Carattere"/>
    <w:uiPriority w:val="9"/>
    <w:qFormat/>
    <w:rsid w:val="005355BD"/>
    <w:pPr>
      <w:keepNext/>
      <w:keepLines/>
      <w:suppressAutoHyphens/>
      <w:spacing w:before="480" w:after="480"/>
      <w:contextualSpacing/>
      <w:jc w:val="center"/>
      <w:outlineLvl w:val="0"/>
    </w:pPr>
    <w:rPr>
      <w:rFonts w:eastAsia="Times New Roman"/>
      <w:bCs/>
      <w:sz w:val="48"/>
      <w:szCs w:val="32"/>
    </w:rPr>
  </w:style>
  <w:style w:type="paragraph" w:styleId="Titolo2">
    <w:name w:val="heading 2"/>
    <w:basedOn w:val="Normale"/>
    <w:next w:val="Normale"/>
    <w:link w:val="Titolo2Carattere"/>
    <w:uiPriority w:val="9"/>
    <w:qFormat/>
    <w:rsid w:val="001362E5"/>
    <w:pPr>
      <w:keepNext/>
      <w:keepLines/>
      <w:spacing w:before="360" w:after="240"/>
      <w:contextualSpacing/>
      <w:jc w:val="center"/>
      <w:outlineLvl w:val="1"/>
    </w:pPr>
    <w:rPr>
      <w:rFonts w:eastAsia="Times New Roman"/>
      <w:b/>
      <w:bCs/>
      <w:sz w:val="32"/>
      <w:szCs w:val="26"/>
    </w:rPr>
  </w:style>
  <w:style w:type="paragraph" w:styleId="Titolo3">
    <w:name w:val="heading 3"/>
    <w:basedOn w:val="Normale"/>
    <w:next w:val="Normale"/>
    <w:link w:val="Titolo3Carattere"/>
    <w:qFormat/>
    <w:rsid w:val="001362E5"/>
    <w:pPr>
      <w:keepNext/>
      <w:keepLines/>
      <w:spacing w:before="240" w:after="240"/>
      <w:jc w:val="center"/>
      <w:outlineLvl w:val="2"/>
    </w:pPr>
    <w:rPr>
      <w:rFonts w:ascii="Palatino" w:eastAsia="Times New Roman" w:hAnsi="Palatino"/>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355BD"/>
    <w:rPr>
      <w:rFonts w:ascii="Palatino Linotype" w:eastAsia="Times New Roman" w:hAnsi="Palatino Linotype"/>
      <w:bCs/>
      <w:sz w:val="48"/>
      <w:szCs w:val="32"/>
      <w:lang w:val="en-US" w:eastAsia="en-US"/>
    </w:rPr>
  </w:style>
  <w:style w:type="character" w:customStyle="1" w:styleId="Titolo2Carattere">
    <w:name w:val="Titolo 2 Carattere"/>
    <w:link w:val="Titolo2"/>
    <w:uiPriority w:val="9"/>
    <w:rsid w:val="001362E5"/>
    <w:rPr>
      <w:rFonts w:ascii="Palatino Linotype" w:eastAsia="Times New Roman" w:hAnsi="Palatino Linotype"/>
      <w:b/>
      <w:bCs/>
      <w:sz w:val="32"/>
      <w:szCs w:val="26"/>
      <w:lang w:val="en-US" w:eastAsia="en-US"/>
    </w:rPr>
  </w:style>
  <w:style w:type="paragraph" w:styleId="Corpotesto">
    <w:name w:val="Body Text"/>
    <w:basedOn w:val="Normale"/>
    <w:link w:val="CorpotestoCarattere"/>
    <w:rsid w:val="00B34808"/>
    <w:pPr>
      <w:suppressAutoHyphens/>
      <w:spacing w:after="0"/>
      <w:ind w:firstLine="567"/>
      <w:jc w:val="both"/>
    </w:pPr>
    <w:rPr>
      <w:sz w:val="26"/>
    </w:rPr>
  </w:style>
  <w:style w:type="character" w:customStyle="1" w:styleId="CorpotestoCarattere">
    <w:name w:val="Corpo testo Carattere"/>
    <w:link w:val="Corpotesto"/>
    <w:rsid w:val="00B34808"/>
    <w:rPr>
      <w:rFonts w:ascii="Palatino Linotype" w:hAnsi="Palatino Linotype"/>
      <w:sz w:val="26"/>
      <w:szCs w:val="24"/>
      <w:lang w:val="en-US" w:eastAsia="en-US"/>
    </w:rPr>
  </w:style>
  <w:style w:type="paragraph" w:customStyle="1" w:styleId="Grigliaacolori-Colore11">
    <w:name w:val="Griglia a colori - Colore 11"/>
    <w:basedOn w:val="Normale"/>
    <w:next w:val="Normale"/>
    <w:link w:val="Grigliaacolori-Colore1Carattere"/>
    <w:qFormat/>
    <w:rsid w:val="003479EC"/>
    <w:pPr>
      <w:suppressAutoHyphens/>
      <w:spacing w:before="360" w:after="360"/>
      <w:ind w:left="567" w:right="567" w:firstLine="284"/>
      <w:contextualSpacing/>
      <w:jc w:val="both"/>
    </w:pPr>
  </w:style>
  <w:style w:type="character" w:customStyle="1" w:styleId="Grigliaacolori-Colore1Carattere">
    <w:name w:val="Griglia a colori - Colore 1 Carattere"/>
    <w:link w:val="Grigliaacolori-Colore11"/>
    <w:rsid w:val="003479EC"/>
    <w:rPr>
      <w:rFonts w:ascii="Palatino Linotype" w:hAnsi="Palatino Linotype"/>
      <w:sz w:val="24"/>
      <w:szCs w:val="24"/>
      <w:lang w:val="en-US" w:eastAsia="en-US"/>
    </w:rPr>
  </w:style>
  <w:style w:type="paragraph" w:styleId="Intestazione">
    <w:name w:val="header"/>
    <w:basedOn w:val="Normale"/>
    <w:link w:val="IntestazioneCarattere"/>
    <w:rsid w:val="000F0483"/>
    <w:pPr>
      <w:tabs>
        <w:tab w:val="center" w:pos="4986"/>
        <w:tab w:val="right" w:pos="9972"/>
      </w:tabs>
      <w:spacing w:after="0"/>
    </w:pPr>
    <w:rPr>
      <w:i/>
      <w:sz w:val="20"/>
    </w:rPr>
  </w:style>
  <w:style w:type="character" w:customStyle="1" w:styleId="IntestazioneCarattere">
    <w:name w:val="Intestazione Carattere"/>
    <w:link w:val="Intestazione"/>
    <w:rsid w:val="000F0483"/>
    <w:rPr>
      <w:rFonts w:ascii="Palatino Linotype" w:hAnsi="Palatino Linotype"/>
      <w:i/>
      <w:sz w:val="20"/>
    </w:rPr>
  </w:style>
  <w:style w:type="paragraph" w:styleId="Pidipagina">
    <w:name w:val="footer"/>
    <w:basedOn w:val="Normale"/>
    <w:link w:val="PidipaginaCarattere"/>
    <w:rsid w:val="008F0759"/>
    <w:pPr>
      <w:tabs>
        <w:tab w:val="center" w:pos="4986"/>
        <w:tab w:val="right" w:pos="9972"/>
      </w:tabs>
      <w:spacing w:after="0"/>
    </w:pPr>
    <w:rPr>
      <w:sz w:val="22"/>
    </w:rPr>
  </w:style>
  <w:style w:type="character" w:customStyle="1" w:styleId="PidipaginaCarattere">
    <w:name w:val="Piè di pagina Carattere"/>
    <w:link w:val="Pidipagina"/>
    <w:rsid w:val="008F0759"/>
    <w:rPr>
      <w:rFonts w:ascii="Palatino Linotype" w:hAnsi="Palatino Linotype"/>
      <w:sz w:val="22"/>
    </w:rPr>
  </w:style>
  <w:style w:type="character" w:styleId="Numeropagina">
    <w:name w:val="page number"/>
    <w:basedOn w:val="Carpredefinitoparagrafo"/>
    <w:rsid w:val="000F0483"/>
  </w:style>
  <w:style w:type="paragraph" w:customStyle="1" w:styleId="Intestazionedispari">
    <w:name w:val="Intestazione dispari"/>
    <w:basedOn w:val="Intestazione"/>
    <w:qFormat/>
    <w:rsid w:val="000F0483"/>
    <w:pPr>
      <w:jc w:val="right"/>
    </w:pPr>
    <w:rPr>
      <w:i w:val="0"/>
    </w:rPr>
  </w:style>
  <w:style w:type="paragraph" w:customStyle="1" w:styleId="Autore">
    <w:name w:val="Autore"/>
    <w:basedOn w:val="Titolo2"/>
    <w:next w:val="Corpotesto"/>
    <w:qFormat/>
    <w:rsid w:val="002E18F8"/>
    <w:pPr>
      <w:suppressAutoHyphens/>
      <w:spacing w:after="600"/>
    </w:pPr>
    <w:rPr>
      <w:b w:val="0"/>
    </w:rPr>
  </w:style>
  <w:style w:type="paragraph" w:customStyle="1" w:styleId="Bibliografia1">
    <w:name w:val="Bibliografia1"/>
    <w:basedOn w:val="Normale"/>
    <w:next w:val="Normale"/>
    <w:rsid w:val="00817B3D"/>
    <w:pPr>
      <w:spacing w:after="0"/>
      <w:ind w:left="454" w:hanging="454"/>
      <w:jc w:val="both"/>
    </w:pPr>
    <w:rPr>
      <w:sz w:val="26"/>
    </w:rPr>
  </w:style>
  <w:style w:type="character" w:styleId="CodiceHTML">
    <w:name w:val="HTML Code"/>
    <w:rsid w:val="00BD2348"/>
    <w:rPr>
      <w:rFonts w:ascii="Courier" w:hAnsi="Courier"/>
      <w:sz w:val="20"/>
      <w:szCs w:val="20"/>
    </w:rPr>
  </w:style>
  <w:style w:type="character" w:customStyle="1" w:styleId="Titolo3Carattere">
    <w:name w:val="Titolo 3 Carattere"/>
    <w:link w:val="Titolo3"/>
    <w:rsid w:val="001362E5"/>
    <w:rPr>
      <w:rFonts w:ascii="Palatino" w:eastAsia="Times New Roman" w:hAnsi="Palatino"/>
      <w:bCs/>
      <w:sz w:val="32"/>
      <w:szCs w:val="24"/>
      <w:lang w:val="en-US" w:eastAsia="en-US"/>
    </w:rPr>
  </w:style>
  <w:style w:type="paragraph" w:customStyle="1" w:styleId="Corpoabout">
    <w:name w:val="Corpo about"/>
    <w:basedOn w:val="Corpotesto"/>
    <w:qFormat/>
    <w:rsid w:val="00C5648C"/>
    <w:pPr>
      <w:ind w:firstLine="0"/>
    </w:pPr>
  </w:style>
  <w:style w:type="character" w:styleId="Collegamentoipertestuale">
    <w:name w:val="Hyperlink"/>
    <w:rsid w:val="000E2752"/>
    <w:rPr>
      <w:color w:val="0000FF"/>
      <w:u w:val="single"/>
    </w:rPr>
  </w:style>
  <w:style w:type="paragraph" w:customStyle="1" w:styleId="Epigrafe">
    <w:name w:val="Epigrafe"/>
    <w:basedOn w:val="Normale"/>
    <w:qFormat/>
    <w:rsid w:val="005355BD"/>
    <w:pPr>
      <w:keepNext/>
      <w:keepLines/>
      <w:suppressAutoHyphens/>
      <w:spacing w:before="720" w:after="120"/>
      <w:ind w:left="3686"/>
      <w:contextualSpacing/>
    </w:pPr>
  </w:style>
  <w:style w:type="paragraph" w:customStyle="1" w:styleId="EpigrafeAutore">
    <w:name w:val="Epigrafe Autore"/>
    <w:basedOn w:val="Epigrafe"/>
    <w:next w:val="Corpotesto"/>
    <w:qFormat/>
    <w:rsid w:val="007B76C7"/>
    <w:pPr>
      <w:keepNext w:val="0"/>
      <w:spacing w:before="0" w:after="720"/>
    </w:pPr>
  </w:style>
  <w:style w:type="paragraph" w:styleId="Testonotaapidipagina">
    <w:name w:val="footnote text"/>
    <w:basedOn w:val="Normale"/>
    <w:link w:val="TestonotaapidipaginaCarattere"/>
    <w:rsid w:val="00B34808"/>
    <w:pPr>
      <w:ind w:firstLine="567"/>
      <w:contextualSpacing/>
      <w:jc w:val="both"/>
    </w:pPr>
  </w:style>
  <w:style w:type="character" w:customStyle="1" w:styleId="TestonotaapidipaginaCarattere">
    <w:name w:val="Testo nota a piè di pagina Carattere"/>
    <w:link w:val="Testonotaapidipagina"/>
    <w:rsid w:val="00B34808"/>
    <w:rPr>
      <w:rFonts w:ascii="Palatino Linotype" w:hAnsi="Palatino Linotype"/>
      <w:sz w:val="24"/>
      <w:szCs w:val="24"/>
      <w:lang w:val="en-US" w:eastAsia="en-US"/>
    </w:rPr>
  </w:style>
  <w:style w:type="character" w:styleId="Rimandonotaapidipagina">
    <w:name w:val="footnote reference"/>
    <w:rsid w:val="00F57579"/>
    <w:rPr>
      <w:vertAlign w:val="superscript"/>
    </w:rPr>
  </w:style>
  <w:style w:type="paragraph" w:customStyle="1" w:styleId="Stile1">
    <w:name w:val="Stile1"/>
    <w:basedOn w:val="Autore"/>
    <w:qFormat/>
    <w:rsid w:val="006E5451"/>
    <w:rPr>
      <w:sz w:val="28"/>
    </w:rPr>
  </w:style>
  <w:style w:type="paragraph" w:customStyle="1" w:styleId="Affiliazione">
    <w:name w:val="Affiliazione"/>
    <w:basedOn w:val="Autore"/>
    <w:qFormat/>
    <w:rsid w:val="001E169F"/>
    <w:pPr>
      <w:spacing w:before="120"/>
    </w:pPr>
    <w:rPr>
      <w:sz w:val="28"/>
    </w:rPr>
  </w:style>
  <w:style w:type="paragraph" w:customStyle="1" w:styleId="Titolo2Info-coda">
    <w:name w:val="Titolo 2 Info-coda"/>
    <w:basedOn w:val="Titolo2"/>
    <w:qFormat/>
    <w:rsid w:val="002859FA"/>
    <w:pPr>
      <w:spacing w:before="720"/>
    </w:pPr>
    <w:rPr>
      <w:lang w:val="it-IT"/>
    </w:rPr>
  </w:style>
  <w:style w:type="paragraph" w:styleId="NormaleWeb">
    <w:name w:val="Normal (Web)"/>
    <w:basedOn w:val="Normale"/>
    <w:uiPriority w:val="99"/>
    <w:unhideWhenUsed/>
    <w:rsid w:val="00332CBA"/>
    <w:pPr>
      <w:spacing w:before="100" w:beforeAutospacing="1" w:after="119"/>
    </w:pPr>
    <w:rPr>
      <w:rFonts w:ascii="Times New Roman" w:eastAsia="Times New Roman" w:hAnsi="Times New Roman"/>
      <w:lang w:val="it-IT" w:eastAsia="it-IT"/>
    </w:rPr>
  </w:style>
  <w:style w:type="paragraph" w:customStyle="1" w:styleId="sdfootnote">
    <w:name w:val="sdfootnote"/>
    <w:basedOn w:val="Normale"/>
    <w:rsid w:val="00332CBA"/>
    <w:pPr>
      <w:spacing w:before="100" w:beforeAutospacing="1" w:after="0"/>
    </w:pPr>
    <w:rPr>
      <w:rFonts w:ascii="Times New Roman" w:eastAsia="Times New Roman" w:hAnsi="Times New Roman"/>
      <w:sz w:val="20"/>
      <w:szCs w:val="20"/>
      <w:lang w:val="it-IT" w:eastAsia="it-IT"/>
    </w:rPr>
  </w:style>
  <w:style w:type="character" w:styleId="Enfasicorsivo">
    <w:name w:val="Emphasis"/>
    <w:uiPriority w:val="20"/>
    <w:qFormat/>
    <w:rsid w:val="00DA4BD8"/>
    <w:rPr>
      <w:i/>
      <w:iCs/>
    </w:rPr>
  </w:style>
  <w:style w:type="paragraph" w:styleId="Testofumetto">
    <w:name w:val="Balloon Text"/>
    <w:basedOn w:val="Normale"/>
    <w:link w:val="TestofumettoCarattere"/>
    <w:uiPriority w:val="99"/>
    <w:semiHidden/>
    <w:unhideWhenUsed/>
    <w:rsid w:val="000056EF"/>
    <w:pPr>
      <w:spacing w:after="0"/>
    </w:pPr>
    <w:rPr>
      <w:rFonts w:ascii="Tahoma" w:hAnsi="Tahoma" w:cs="Tahoma"/>
      <w:sz w:val="16"/>
      <w:szCs w:val="16"/>
    </w:rPr>
  </w:style>
  <w:style w:type="character" w:customStyle="1" w:styleId="TestofumettoCarattere">
    <w:name w:val="Testo fumetto Carattere"/>
    <w:link w:val="Testofumetto"/>
    <w:uiPriority w:val="99"/>
    <w:semiHidden/>
    <w:rsid w:val="000056E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483">
      <w:bodyDiv w:val="1"/>
      <w:marLeft w:val="0"/>
      <w:marRight w:val="0"/>
      <w:marTop w:val="0"/>
      <w:marBottom w:val="0"/>
      <w:divBdr>
        <w:top w:val="none" w:sz="0" w:space="0" w:color="auto"/>
        <w:left w:val="none" w:sz="0" w:space="0" w:color="auto"/>
        <w:bottom w:val="none" w:sz="0" w:space="0" w:color="auto"/>
        <w:right w:val="none" w:sz="0" w:space="0" w:color="auto"/>
      </w:divBdr>
    </w:div>
    <w:div w:id="12417853">
      <w:bodyDiv w:val="1"/>
      <w:marLeft w:val="0"/>
      <w:marRight w:val="0"/>
      <w:marTop w:val="0"/>
      <w:marBottom w:val="0"/>
      <w:divBdr>
        <w:top w:val="none" w:sz="0" w:space="0" w:color="auto"/>
        <w:left w:val="none" w:sz="0" w:space="0" w:color="auto"/>
        <w:bottom w:val="none" w:sz="0" w:space="0" w:color="auto"/>
        <w:right w:val="none" w:sz="0" w:space="0" w:color="auto"/>
      </w:divBdr>
    </w:div>
    <w:div w:id="28914888">
      <w:bodyDiv w:val="1"/>
      <w:marLeft w:val="0"/>
      <w:marRight w:val="0"/>
      <w:marTop w:val="0"/>
      <w:marBottom w:val="0"/>
      <w:divBdr>
        <w:top w:val="none" w:sz="0" w:space="0" w:color="auto"/>
        <w:left w:val="none" w:sz="0" w:space="0" w:color="auto"/>
        <w:bottom w:val="none" w:sz="0" w:space="0" w:color="auto"/>
        <w:right w:val="none" w:sz="0" w:space="0" w:color="auto"/>
      </w:divBdr>
    </w:div>
    <w:div w:id="77219197">
      <w:bodyDiv w:val="1"/>
      <w:marLeft w:val="0"/>
      <w:marRight w:val="0"/>
      <w:marTop w:val="0"/>
      <w:marBottom w:val="0"/>
      <w:divBdr>
        <w:top w:val="none" w:sz="0" w:space="0" w:color="auto"/>
        <w:left w:val="none" w:sz="0" w:space="0" w:color="auto"/>
        <w:bottom w:val="none" w:sz="0" w:space="0" w:color="auto"/>
        <w:right w:val="none" w:sz="0" w:space="0" w:color="auto"/>
      </w:divBdr>
    </w:div>
    <w:div w:id="162740165">
      <w:bodyDiv w:val="1"/>
      <w:marLeft w:val="0"/>
      <w:marRight w:val="0"/>
      <w:marTop w:val="0"/>
      <w:marBottom w:val="0"/>
      <w:divBdr>
        <w:top w:val="none" w:sz="0" w:space="0" w:color="auto"/>
        <w:left w:val="none" w:sz="0" w:space="0" w:color="auto"/>
        <w:bottom w:val="none" w:sz="0" w:space="0" w:color="auto"/>
        <w:right w:val="none" w:sz="0" w:space="0" w:color="auto"/>
      </w:divBdr>
    </w:div>
    <w:div w:id="163054600">
      <w:bodyDiv w:val="1"/>
      <w:marLeft w:val="0"/>
      <w:marRight w:val="0"/>
      <w:marTop w:val="0"/>
      <w:marBottom w:val="0"/>
      <w:divBdr>
        <w:top w:val="none" w:sz="0" w:space="0" w:color="auto"/>
        <w:left w:val="none" w:sz="0" w:space="0" w:color="auto"/>
        <w:bottom w:val="none" w:sz="0" w:space="0" w:color="auto"/>
        <w:right w:val="none" w:sz="0" w:space="0" w:color="auto"/>
      </w:divBdr>
    </w:div>
    <w:div w:id="247271913">
      <w:bodyDiv w:val="1"/>
      <w:marLeft w:val="0"/>
      <w:marRight w:val="0"/>
      <w:marTop w:val="0"/>
      <w:marBottom w:val="0"/>
      <w:divBdr>
        <w:top w:val="none" w:sz="0" w:space="0" w:color="auto"/>
        <w:left w:val="none" w:sz="0" w:space="0" w:color="auto"/>
        <w:bottom w:val="none" w:sz="0" w:space="0" w:color="auto"/>
        <w:right w:val="none" w:sz="0" w:space="0" w:color="auto"/>
      </w:divBdr>
    </w:div>
    <w:div w:id="346642545">
      <w:bodyDiv w:val="1"/>
      <w:marLeft w:val="0"/>
      <w:marRight w:val="0"/>
      <w:marTop w:val="0"/>
      <w:marBottom w:val="0"/>
      <w:divBdr>
        <w:top w:val="none" w:sz="0" w:space="0" w:color="auto"/>
        <w:left w:val="none" w:sz="0" w:space="0" w:color="auto"/>
        <w:bottom w:val="none" w:sz="0" w:space="0" w:color="auto"/>
        <w:right w:val="none" w:sz="0" w:space="0" w:color="auto"/>
      </w:divBdr>
    </w:div>
    <w:div w:id="363409741">
      <w:bodyDiv w:val="1"/>
      <w:marLeft w:val="0"/>
      <w:marRight w:val="0"/>
      <w:marTop w:val="0"/>
      <w:marBottom w:val="0"/>
      <w:divBdr>
        <w:top w:val="none" w:sz="0" w:space="0" w:color="auto"/>
        <w:left w:val="none" w:sz="0" w:space="0" w:color="auto"/>
        <w:bottom w:val="none" w:sz="0" w:space="0" w:color="auto"/>
        <w:right w:val="none" w:sz="0" w:space="0" w:color="auto"/>
      </w:divBdr>
    </w:div>
    <w:div w:id="463933431">
      <w:bodyDiv w:val="1"/>
      <w:marLeft w:val="0"/>
      <w:marRight w:val="0"/>
      <w:marTop w:val="0"/>
      <w:marBottom w:val="0"/>
      <w:divBdr>
        <w:top w:val="none" w:sz="0" w:space="0" w:color="auto"/>
        <w:left w:val="none" w:sz="0" w:space="0" w:color="auto"/>
        <w:bottom w:val="none" w:sz="0" w:space="0" w:color="auto"/>
        <w:right w:val="none" w:sz="0" w:space="0" w:color="auto"/>
      </w:divBdr>
    </w:div>
    <w:div w:id="508518865">
      <w:bodyDiv w:val="1"/>
      <w:marLeft w:val="0"/>
      <w:marRight w:val="0"/>
      <w:marTop w:val="0"/>
      <w:marBottom w:val="0"/>
      <w:divBdr>
        <w:top w:val="none" w:sz="0" w:space="0" w:color="auto"/>
        <w:left w:val="none" w:sz="0" w:space="0" w:color="auto"/>
        <w:bottom w:val="none" w:sz="0" w:space="0" w:color="auto"/>
        <w:right w:val="none" w:sz="0" w:space="0" w:color="auto"/>
      </w:divBdr>
    </w:div>
    <w:div w:id="599262160">
      <w:bodyDiv w:val="1"/>
      <w:marLeft w:val="0"/>
      <w:marRight w:val="0"/>
      <w:marTop w:val="0"/>
      <w:marBottom w:val="0"/>
      <w:divBdr>
        <w:top w:val="none" w:sz="0" w:space="0" w:color="auto"/>
        <w:left w:val="none" w:sz="0" w:space="0" w:color="auto"/>
        <w:bottom w:val="none" w:sz="0" w:space="0" w:color="auto"/>
        <w:right w:val="none" w:sz="0" w:space="0" w:color="auto"/>
      </w:divBdr>
    </w:div>
    <w:div w:id="616983204">
      <w:bodyDiv w:val="1"/>
      <w:marLeft w:val="0"/>
      <w:marRight w:val="0"/>
      <w:marTop w:val="0"/>
      <w:marBottom w:val="0"/>
      <w:divBdr>
        <w:top w:val="none" w:sz="0" w:space="0" w:color="auto"/>
        <w:left w:val="none" w:sz="0" w:space="0" w:color="auto"/>
        <w:bottom w:val="none" w:sz="0" w:space="0" w:color="auto"/>
        <w:right w:val="none" w:sz="0" w:space="0" w:color="auto"/>
      </w:divBdr>
    </w:div>
    <w:div w:id="699093620">
      <w:bodyDiv w:val="1"/>
      <w:marLeft w:val="0"/>
      <w:marRight w:val="0"/>
      <w:marTop w:val="0"/>
      <w:marBottom w:val="0"/>
      <w:divBdr>
        <w:top w:val="none" w:sz="0" w:space="0" w:color="auto"/>
        <w:left w:val="none" w:sz="0" w:space="0" w:color="auto"/>
        <w:bottom w:val="none" w:sz="0" w:space="0" w:color="auto"/>
        <w:right w:val="none" w:sz="0" w:space="0" w:color="auto"/>
      </w:divBdr>
    </w:div>
    <w:div w:id="756171200">
      <w:bodyDiv w:val="1"/>
      <w:marLeft w:val="0"/>
      <w:marRight w:val="0"/>
      <w:marTop w:val="0"/>
      <w:marBottom w:val="0"/>
      <w:divBdr>
        <w:top w:val="none" w:sz="0" w:space="0" w:color="auto"/>
        <w:left w:val="none" w:sz="0" w:space="0" w:color="auto"/>
        <w:bottom w:val="none" w:sz="0" w:space="0" w:color="auto"/>
        <w:right w:val="none" w:sz="0" w:space="0" w:color="auto"/>
      </w:divBdr>
    </w:div>
    <w:div w:id="789012572">
      <w:bodyDiv w:val="1"/>
      <w:marLeft w:val="0"/>
      <w:marRight w:val="0"/>
      <w:marTop w:val="0"/>
      <w:marBottom w:val="0"/>
      <w:divBdr>
        <w:top w:val="none" w:sz="0" w:space="0" w:color="auto"/>
        <w:left w:val="none" w:sz="0" w:space="0" w:color="auto"/>
        <w:bottom w:val="none" w:sz="0" w:space="0" w:color="auto"/>
        <w:right w:val="none" w:sz="0" w:space="0" w:color="auto"/>
      </w:divBdr>
    </w:div>
    <w:div w:id="807630442">
      <w:bodyDiv w:val="1"/>
      <w:marLeft w:val="0"/>
      <w:marRight w:val="0"/>
      <w:marTop w:val="0"/>
      <w:marBottom w:val="0"/>
      <w:divBdr>
        <w:top w:val="none" w:sz="0" w:space="0" w:color="auto"/>
        <w:left w:val="none" w:sz="0" w:space="0" w:color="auto"/>
        <w:bottom w:val="none" w:sz="0" w:space="0" w:color="auto"/>
        <w:right w:val="none" w:sz="0" w:space="0" w:color="auto"/>
      </w:divBdr>
    </w:div>
    <w:div w:id="934287062">
      <w:bodyDiv w:val="1"/>
      <w:marLeft w:val="0"/>
      <w:marRight w:val="0"/>
      <w:marTop w:val="0"/>
      <w:marBottom w:val="0"/>
      <w:divBdr>
        <w:top w:val="none" w:sz="0" w:space="0" w:color="auto"/>
        <w:left w:val="none" w:sz="0" w:space="0" w:color="auto"/>
        <w:bottom w:val="none" w:sz="0" w:space="0" w:color="auto"/>
        <w:right w:val="none" w:sz="0" w:space="0" w:color="auto"/>
      </w:divBdr>
    </w:div>
    <w:div w:id="1065882170">
      <w:bodyDiv w:val="1"/>
      <w:marLeft w:val="0"/>
      <w:marRight w:val="0"/>
      <w:marTop w:val="0"/>
      <w:marBottom w:val="0"/>
      <w:divBdr>
        <w:top w:val="none" w:sz="0" w:space="0" w:color="auto"/>
        <w:left w:val="none" w:sz="0" w:space="0" w:color="auto"/>
        <w:bottom w:val="none" w:sz="0" w:space="0" w:color="auto"/>
        <w:right w:val="none" w:sz="0" w:space="0" w:color="auto"/>
      </w:divBdr>
    </w:div>
    <w:div w:id="1176727635">
      <w:bodyDiv w:val="1"/>
      <w:marLeft w:val="0"/>
      <w:marRight w:val="0"/>
      <w:marTop w:val="0"/>
      <w:marBottom w:val="0"/>
      <w:divBdr>
        <w:top w:val="none" w:sz="0" w:space="0" w:color="auto"/>
        <w:left w:val="none" w:sz="0" w:space="0" w:color="auto"/>
        <w:bottom w:val="none" w:sz="0" w:space="0" w:color="auto"/>
        <w:right w:val="none" w:sz="0" w:space="0" w:color="auto"/>
      </w:divBdr>
    </w:div>
    <w:div w:id="1180893867">
      <w:bodyDiv w:val="1"/>
      <w:marLeft w:val="0"/>
      <w:marRight w:val="0"/>
      <w:marTop w:val="0"/>
      <w:marBottom w:val="0"/>
      <w:divBdr>
        <w:top w:val="none" w:sz="0" w:space="0" w:color="auto"/>
        <w:left w:val="none" w:sz="0" w:space="0" w:color="auto"/>
        <w:bottom w:val="none" w:sz="0" w:space="0" w:color="auto"/>
        <w:right w:val="none" w:sz="0" w:space="0" w:color="auto"/>
      </w:divBdr>
    </w:div>
    <w:div w:id="1225217864">
      <w:bodyDiv w:val="1"/>
      <w:marLeft w:val="0"/>
      <w:marRight w:val="0"/>
      <w:marTop w:val="0"/>
      <w:marBottom w:val="0"/>
      <w:divBdr>
        <w:top w:val="none" w:sz="0" w:space="0" w:color="auto"/>
        <w:left w:val="none" w:sz="0" w:space="0" w:color="auto"/>
        <w:bottom w:val="none" w:sz="0" w:space="0" w:color="auto"/>
        <w:right w:val="none" w:sz="0" w:space="0" w:color="auto"/>
      </w:divBdr>
    </w:div>
    <w:div w:id="1281566676">
      <w:bodyDiv w:val="1"/>
      <w:marLeft w:val="0"/>
      <w:marRight w:val="0"/>
      <w:marTop w:val="0"/>
      <w:marBottom w:val="0"/>
      <w:divBdr>
        <w:top w:val="none" w:sz="0" w:space="0" w:color="auto"/>
        <w:left w:val="none" w:sz="0" w:space="0" w:color="auto"/>
        <w:bottom w:val="none" w:sz="0" w:space="0" w:color="auto"/>
        <w:right w:val="none" w:sz="0" w:space="0" w:color="auto"/>
      </w:divBdr>
    </w:div>
    <w:div w:id="1342394946">
      <w:bodyDiv w:val="1"/>
      <w:marLeft w:val="0"/>
      <w:marRight w:val="0"/>
      <w:marTop w:val="0"/>
      <w:marBottom w:val="0"/>
      <w:divBdr>
        <w:top w:val="none" w:sz="0" w:space="0" w:color="auto"/>
        <w:left w:val="none" w:sz="0" w:space="0" w:color="auto"/>
        <w:bottom w:val="none" w:sz="0" w:space="0" w:color="auto"/>
        <w:right w:val="none" w:sz="0" w:space="0" w:color="auto"/>
      </w:divBdr>
    </w:div>
    <w:div w:id="1358652472">
      <w:bodyDiv w:val="1"/>
      <w:marLeft w:val="0"/>
      <w:marRight w:val="0"/>
      <w:marTop w:val="0"/>
      <w:marBottom w:val="0"/>
      <w:divBdr>
        <w:top w:val="none" w:sz="0" w:space="0" w:color="auto"/>
        <w:left w:val="none" w:sz="0" w:space="0" w:color="auto"/>
        <w:bottom w:val="none" w:sz="0" w:space="0" w:color="auto"/>
        <w:right w:val="none" w:sz="0" w:space="0" w:color="auto"/>
      </w:divBdr>
    </w:div>
    <w:div w:id="1378159946">
      <w:bodyDiv w:val="1"/>
      <w:marLeft w:val="0"/>
      <w:marRight w:val="0"/>
      <w:marTop w:val="0"/>
      <w:marBottom w:val="0"/>
      <w:divBdr>
        <w:top w:val="none" w:sz="0" w:space="0" w:color="auto"/>
        <w:left w:val="none" w:sz="0" w:space="0" w:color="auto"/>
        <w:bottom w:val="none" w:sz="0" w:space="0" w:color="auto"/>
        <w:right w:val="none" w:sz="0" w:space="0" w:color="auto"/>
      </w:divBdr>
    </w:div>
    <w:div w:id="1423797810">
      <w:bodyDiv w:val="1"/>
      <w:marLeft w:val="0"/>
      <w:marRight w:val="0"/>
      <w:marTop w:val="0"/>
      <w:marBottom w:val="0"/>
      <w:divBdr>
        <w:top w:val="none" w:sz="0" w:space="0" w:color="auto"/>
        <w:left w:val="none" w:sz="0" w:space="0" w:color="auto"/>
        <w:bottom w:val="none" w:sz="0" w:space="0" w:color="auto"/>
        <w:right w:val="none" w:sz="0" w:space="0" w:color="auto"/>
      </w:divBdr>
    </w:div>
    <w:div w:id="1436906271">
      <w:bodyDiv w:val="1"/>
      <w:marLeft w:val="0"/>
      <w:marRight w:val="0"/>
      <w:marTop w:val="0"/>
      <w:marBottom w:val="0"/>
      <w:divBdr>
        <w:top w:val="none" w:sz="0" w:space="0" w:color="auto"/>
        <w:left w:val="none" w:sz="0" w:space="0" w:color="auto"/>
        <w:bottom w:val="none" w:sz="0" w:space="0" w:color="auto"/>
        <w:right w:val="none" w:sz="0" w:space="0" w:color="auto"/>
      </w:divBdr>
    </w:div>
    <w:div w:id="1518302403">
      <w:bodyDiv w:val="1"/>
      <w:marLeft w:val="0"/>
      <w:marRight w:val="0"/>
      <w:marTop w:val="0"/>
      <w:marBottom w:val="0"/>
      <w:divBdr>
        <w:top w:val="none" w:sz="0" w:space="0" w:color="auto"/>
        <w:left w:val="none" w:sz="0" w:space="0" w:color="auto"/>
        <w:bottom w:val="none" w:sz="0" w:space="0" w:color="auto"/>
        <w:right w:val="none" w:sz="0" w:space="0" w:color="auto"/>
      </w:divBdr>
    </w:div>
    <w:div w:id="1519080721">
      <w:bodyDiv w:val="1"/>
      <w:marLeft w:val="0"/>
      <w:marRight w:val="0"/>
      <w:marTop w:val="0"/>
      <w:marBottom w:val="0"/>
      <w:divBdr>
        <w:top w:val="none" w:sz="0" w:space="0" w:color="auto"/>
        <w:left w:val="none" w:sz="0" w:space="0" w:color="auto"/>
        <w:bottom w:val="none" w:sz="0" w:space="0" w:color="auto"/>
        <w:right w:val="none" w:sz="0" w:space="0" w:color="auto"/>
      </w:divBdr>
    </w:div>
    <w:div w:id="1642147768">
      <w:bodyDiv w:val="1"/>
      <w:marLeft w:val="0"/>
      <w:marRight w:val="0"/>
      <w:marTop w:val="0"/>
      <w:marBottom w:val="0"/>
      <w:divBdr>
        <w:top w:val="none" w:sz="0" w:space="0" w:color="auto"/>
        <w:left w:val="none" w:sz="0" w:space="0" w:color="auto"/>
        <w:bottom w:val="none" w:sz="0" w:space="0" w:color="auto"/>
        <w:right w:val="none" w:sz="0" w:space="0" w:color="auto"/>
      </w:divBdr>
    </w:div>
    <w:div w:id="1676112031">
      <w:bodyDiv w:val="1"/>
      <w:marLeft w:val="0"/>
      <w:marRight w:val="0"/>
      <w:marTop w:val="0"/>
      <w:marBottom w:val="0"/>
      <w:divBdr>
        <w:top w:val="none" w:sz="0" w:space="0" w:color="auto"/>
        <w:left w:val="none" w:sz="0" w:space="0" w:color="auto"/>
        <w:bottom w:val="none" w:sz="0" w:space="0" w:color="auto"/>
        <w:right w:val="none" w:sz="0" w:space="0" w:color="auto"/>
      </w:divBdr>
    </w:div>
    <w:div w:id="1733964742">
      <w:bodyDiv w:val="1"/>
      <w:marLeft w:val="0"/>
      <w:marRight w:val="0"/>
      <w:marTop w:val="0"/>
      <w:marBottom w:val="0"/>
      <w:divBdr>
        <w:top w:val="none" w:sz="0" w:space="0" w:color="auto"/>
        <w:left w:val="none" w:sz="0" w:space="0" w:color="auto"/>
        <w:bottom w:val="none" w:sz="0" w:space="0" w:color="auto"/>
        <w:right w:val="none" w:sz="0" w:space="0" w:color="auto"/>
      </w:divBdr>
    </w:div>
    <w:div w:id="1857766694">
      <w:bodyDiv w:val="1"/>
      <w:marLeft w:val="0"/>
      <w:marRight w:val="0"/>
      <w:marTop w:val="0"/>
      <w:marBottom w:val="0"/>
      <w:divBdr>
        <w:top w:val="none" w:sz="0" w:space="0" w:color="auto"/>
        <w:left w:val="none" w:sz="0" w:space="0" w:color="auto"/>
        <w:bottom w:val="none" w:sz="0" w:space="0" w:color="auto"/>
        <w:right w:val="none" w:sz="0" w:space="0" w:color="auto"/>
      </w:divBdr>
    </w:div>
    <w:div w:id="1918633757">
      <w:bodyDiv w:val="1"/>
      <w:marLeft w:val="0"/>
      <w:marRight w:val="0"/>
      <w:marTop w:val="0"/>
      <w:marBottom w:val="0"/>
      <w:divBdr>
        <w:top w:val="none" w:sz="0" w:space="0" w:color="auto"/>
        <w:left w:val="none" w:sz="0" w:space="0" w:color="auto"/>
        <w:bottom w:val="none" w:sz="0" w:space="0" w:color="auto"/>
        <w:right w:val="none" w:sz="0" w:space="0" w:color="auto"/>
      </w:divBdr>
    </w:div>
    <w:div w:id="1976598355">
      <w:bodyDiv w:val="1"/>
      <w:marLeft w:val="0"/>
      <w:marRight w:val="0"/>
      <w:marTop w:val="0"/>
      <w:marBottom w:val="0"/>
      <w:divBdr>
        <w:top w:val="none" w:sz="0" w:space="0" w:color="auto"/>
        <w:left w:val="none" w:sz="0" w:space="0" w:color="auto"/>
        <w:bottom w:val="none" w:sz="0" w:space="0" w:color="auto"/>
        <w:right w:val="none" w:sz="0" w:space="0" w:color="auto"/>
      </w:divBdr>
    </w:div>
    <w:div w:id="1981228703">
      <w:bodyDiv w:val="1"/>
      <w:marLeft w:val="0"/>
      <w:marRight w:val="0"/>
      <w:marTop w:val="0"/>
      <w:marBottom w:val="0"/>
      <w:divBdr>
        <w:top w:val="none" w:sz="0" w:space="0" w:color="auto"/>
        <w:left w:val="none" w:sz="0" w:space="0" w:color="auto"/>
        <w:bottom w:val="none" w:sz="0" w:space="0" w:color="auto"/>
        <w:right w:val="none" w:sz="0" w:space="0" w:color="auto"/>
      </w:divBdr>
    </w:div>
    <w:div w:id="2094818882">
      <w:bodyDiv w:val="1"/>
      <w:marLeft w:val="0"/>
      <w:marRight w:val="0"/>
      <w:marTop w:val="0"/>
      <w:marBottom w:val="0"/>
      <w:divBdr>
        <w:top w:val="none" w:sz="0" w:space="0" w:color="auto"/>
        <w:left w:val="none" w:sz="0" w:space="0" w:color="auto"/>
        <w:bottom w:val="none" w:sz="0" w:space="0" w:color="auto"/>
        <w:right w:val="none" w:sz="0" w:space="0" w:color="auto"/>
      </w:divBdr>
    </w:div>
    <w:div w:id="2112388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n\Desktop\btw_templat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7A14-23AC-47B1-BB87-BFEAD1A1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btw_template</Template>
  <TotalTime>1</TotalTime>
  <Pages>21</Pages>
  <Words>5560</Words>
  <Characters>30783</Characters>
  <Application>Microsoft Office Word</Application>
  <DocSecurity>0</DocSecurity>
  <Lines>256</Lines>
  <Paragraphs>72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Inserire qui il titolo (Stile titolo 1)</vt:lpstr>
      <vt:lpstr>Inserire qui il titolo (Stile titolo 1)</vt:lpstr>
    </vt:vector>
  </TitlesOfParts>
  <Company>.</Company>
  <LinksUpToDate>false</LinksUpToDate>
  <CharactersWithSpaces>36271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qui il titolo (Stile titolo 1)</dc:title>
  <dc:creator>Seven</dc:creator>
  <cp:lastModifiedBy>Seven</cp:lastModifiedBy>
  <cp:revision>2</cp:revision>
  <cp:lastPrinted>2012-08-30T20:37:00Z</cp:lastPrinted>
  <dcterms:created xsi:type="dcterms:W3CDTF">2012-09-21T13:18:00Z</dcterms:created>
  <dcterms:modified xsi:type="dcterms:W3CDTF">2012-09-21T13:18:00Z</dcterms:modified>
</cp:coreProperties>
</file>