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BB4" w:rsidRDefault="00951BB4" w:rsidP="00951BB4">
      <w:pPr>
        <w:contextualSpacing/>
        <w:jc w:val="center"/>
        <w:outlineLvl w:val="0"/>
        <w:rPr>
          <w:rStyle w:val="st"/>
          <w:rFonts w:eastAsia="Palatino Linotype" w:cs="Palatino Linotype"/>
          <w:b/>
          <w:bCs/>
          <w:sz w:val="48"/>
          <w:szCs w:val="48"/>
        </w:rPr>
      </w:pPr>
      <w:r w:rsidRPr="00951BB4">
        <w:rPr>
          <w:rStyle w:val="st"/>
          <w:rFonts w:eastAsia="Palatino Linotype" w:cs="Palatino Linotype"/>
          <w:b/>
          <w:bCs/>
          <w:i/>
          <w:iCs/>
          <w:sz w:val="48"/>
          <w:szCs w:val="48"/>
        </w:rPr>
        <w:t>Edipo re</w:t>
      </w:r>
      <w:r w:rsidRPr="00951BB4">
        <w:rPr>
          <w:rStyle w:val="st"/>
          <w:rFonts w:eastAsia="Palatino Linotype" w:cs="Palatino Linotype"/>
          <w:b/>
          <w:bCs/>
          <w:sz w:val="48"/>
          <w:szCs w:val="48"/>
        </w:rPr>
        <w:t xml:space="preserve"> e </w:t>
      </w:r>
      <w:proofErr w:type="spellStart"/>
      <w:r w:rsidRPr="00951BB4">
        <w:rPr>
          <w:rStyle w:val="st"/>
          <w:rFonts w:eastAsia="Palatino Linotype" w:cs="Palatino Linotype"/>
          <w:b/>
          <w:bCs/>
          <w:i/>
          <w:iCs/>
          <w:sz w:val="48"/>
          <w:szCs w:val="48"/>
        </w:rPr>
        <w:t>Hamlet</w:t>
      </w:r>
      <w:proofErr w:type="spellEnd"/>
      <w:r>
        <w:rPr>
          <w:rStyle w:val="st"/>
          <w:rFonts w:eastAsia="Palatino Linotype" w:cs="Palatino Linotype"/>
          <w:b/>
          <w:bCs/>
          <w:sz w:val="48"/>
          <w:szCs w:val="48"/>
        </w:rPr>
        <w:t>:</w:t>
      </w:r>
    </w:p>
    <w:p w:rsidR="006431D7" w:rsidRPr="00951BB4" w:rsidRDefault="002922BB" w:rsidP="00951BB4">
      <w:pPr>
        <w:contextualSpacing/>
        <w:jc w:val="center"/>
        <w:outlineLvl w:val="0"/>
        <w:rPr>
          <w:rFonts w:eastAsia="Palatino Linotype" w:cs="Palatino Linotype"/>
          <w:b/>
          <w:bCs/>
          <w:sz w:val="48"/>
          <w:szCs w:val="48"/>
          <w:lang w:val="it-IT"/>
        </w:rPr>
      </w:pPr>
      <w:r>
        <w:rPr>
          <w:rStyle w:val="st"/>
          <w:rFonts w:eastAsia="Palatino Linotype" w:cs="Palatino Linotype"/>
          <w:b/>
          <w:bCs/>
          <w:sz w:val="48"/>
          <w:szCs w:val="48"/>
        </w:rPr>
        <w:t xml:space="preserve">una </w:t>
      </w:r>
      <w:r w:rsidR="00951BB4" w:rsidRPr="00951BB4">
        <w:rPr>
          <w:rStyle w:val="st"/>
          <w:rFonts w:eastAsia="Palatino Linotype" w:cs="Palatino Linotype"/>
          <w:b/>
          <w:bCs/>
          <w:sz w:val="48"/>
          <w:szCs w:val="48"/>
        </w:rPr>
        <w:t>discesa ai padri</w:t>
      </w:r>
    </w:p>
    <w:p w:rsidR="00C95A87" w:rsidRDefault="00951BB4" w:rsidP="00C95A87">
      <w:pPr>
        <w:pStyle w:val="Autore"/>
        <w:rPr>
          <w:lang w:val="it-IT"/>
        </w:rPr>
      </w:pPr>
      <w:r w:rsidRPr="0010532A">
        <w:rPr>
          <w:lang w:val="it-IT"/>
        </w:rPr>
        <w:t>Chiara Lombardi</w:t>
      </w:r>
    </w:p>
    <w:p w:rsidR="00C95A87" w:rsidRPr="00C95A87" w:rsidRDefault="00C95A87" w:rsidP="00C95A87">
      <w:pPr>
        <w:pStyle w:val="Corpodeltesto"/>
        <w:rPr>
          <w:lang w:val="it-IT"/>
        </w:rPr>
      </w:pPr>
    </w:p>
    <w:p w:rsidR="00731A31" w:rsidRDefault="00951BB4" w:rsidP="00731A31">
      <w:pPr>
        <w:ind w:firstLine="567"/>
        <w:contextualSpacing/>
        <w:jc w:val="both"/>
        <w:rPr>
          <w:rStyle w:val="st"/>
          <w:rFonts w:eastAsia="Palatino Linotype" w:cs="Palatino Linotype"/>
          <w:sz w:val="26"/>
          <w:szCs w:val="26"/>
        </w:rPr>
      </w:pPr>
      <w:r>
        <w:rPr>
          <w:rStyle w:val="st"/>
          <w:rFonts w:eastAsia="Palatino Linotype" w:cs="Palatino Linotype"/>
          <w:sz w:val="26"/>
          <w:szCs w:val="26"/>
        </w:rPr>
        <w:t xml:space="preserve">Nel </w:t>
      </w:r>
      <w:r>
        <w:rPr>
          <w:rStyle w:val="st"/>
          <w:rFonts w:eastAsia="Palatino Linotype" w:cs="Palatino Linotype"/>
          <w:i/>
          <w:iCs/>
          <w:sz w:val="26"/>
          <w:szCs w:val="26"/>
        </w:rPr>
        <w:t>Faust</w:t>
      </w:r>
      <w:r>
        <w:rPr>
          <w:rStyle w:val="st"/>
          <w:rFonts w:eastAsia="Palatino Linotype" w:cs="Palatino Linotype"/>
          <w:sz w:val="26"/>
          <w:szCs w:val="26"/>
        </w:rPr>
        <w:t xml:space="preserve"> di Goethe, </w:t>
      </w:r>
      <w:proofErr w:type="spellStart"/>
      <w:r>
        <w:rPr>
          <w:rStyle w:val="st"/>
          <w:rFonts w:eastAsia="Palatino Linotype" w:cs="Palatino Linotype"/>
          <w:sz w:val="26"/>
          <w:szCs w:val="26"/>
        </w:rPr>
        <w:t>Mefistofele</w:t>
      </w:r>
      <w:proofErr w:type="spellEnd"/>
      <w:r>
        <w:rPr>
          <w:rStyle w:val="st"/>
          <w:rFonts w:eastAsia="Palatino Linotype" w:cs="Palatino Linotype"/>
          <w:sz w:val="26"/>
          <w:szCs w:val="26"/>
        </w:rPr>
        <w:t xml:space="preserve"> offre al protagonista una chiave che lo guiderà alle Madri. La parola provoca in Faust spavento e «un brivido di meraviglia»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6271-6274): si tratta di sprofondare «ai regni delle forme possibili» (v. 6276)</w:t>
      </w:r>
      <w:r>
        <w:rPr>
          <w:rStyle w:val="Rimandonotaapidipagina"/>
          <w:rFonts w:eastAsia="Palatino Linotype" w:cs="Palatino Linotype"/>
          <w:sz w:val="26"/>
          <w:szCs w:val="26"/>
        </w:rPr>
        <w:footnoteReference w:id="1"/>
      </w:r>
      <w:r>
        <w:rPr>
          <w:rStyle w:val="st"/>
          <w:rFonts w:eastAsia="Palatino Linotype" w:cs="Palatino Linotype"/>
          <w:sz w:val="26"/>
          <w:szCs w:val="26"/>
        </w:rPr>
        <w:t xml:space="preserve">. Alla luce di un tripode infuocato, </w:t>
      </w:r>
      <w:proofErr w:type="spellStart"/>
      <w:r>
        <w:rPr>
          <w:rStyle w:val="st"/>
          <w:rFonts w:eastAsia="Palatino Linotype" w:cs="Palatino Linotype"/>
          <w:sz w:val="26"/>
          <w:szCs w:val="26"/>
        </w:rPr>
        <w:t>M</w:t>
      </w:r>
      <w:r>
        <w:rPr>
          <w:rStyle w:val="st"/>
          <w:rFonts w:eastAsia="Palatino Linotype" w:cs="Palatino Linotype"/>
          <w:sz w:val="26"/>
          <w:szCs w:val="26"/>
        </w:rPr>
        <w:t>e</w:t>
      </w:r>
      <w:r>
        <w:rPr>
          <w:rStyle w:val="st"/>
          <w:rFonts w:eastAsia="Palatino Linotype" w:cs="Palatino Linotype"/>
          <w:sz w:val="26"/>
          <w:szCs w:val="26"/>
        </w:rPr>
        <w:t>fistofele</w:t>
      </w:r>
      <w:proofErr w:type="spellEnd"/>
      <w:r>
        <w:rPr>
          <w:rStyle w:val="st"/>
          <w:rFonts w:eastAsia="Palatino Linotype" w:cs="Palatino Linotype"/>
          <w:sz w:val="26"/>
          <w:szCs w:val="26"/>
        </w:rPr>
        <w:t xml:space="preserve"> gli mostrerà le Madri, avvolte dalle immagini di tutte le cre</w:t>
      </w:r>
      <w:r>
        <w:rPr>
          <w:rStyle w:val="st"/>
          <w:rFonts w:eastAsia="Palatino Linotype" w:cs="Palatino Linotype"/>
          <w:sz w:val="26"/>
          <w:szCs w:val="26"/>
        </w:rPr>
        <w:t>a</w:t>
      </w:r>
      <w:r>
        <w:rPr>
          <w:rStyle w:val="st"/>
          <w:rFonts w:eastAsia="Palatino Linotype" w:cs="Palatino Linotype"/>
          <w:sz w:val="26"/>
          <w:szCs w:val="26"/>
        </w:rPr>
        <w:t>ture, in quelle profondità dove ogni cosa si forma e si trasforma. È qui che si rivela Elena di Troia, fonte di bellezza, alla quale Faust consacra l’essenza della passione, amore, devozione, follia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6499-6500). S</w:t>
      </w:r>
      <w:r>
        <w:rPr>
          <w:rStyle w:val="st"/>
          <w:rFonts w:eastAsia="Palatino Linotype" w:cs="Palatino Linotype"/>
          <w:sz w:val="26"/>
          <w:szCs w:val="26"/>
        </w:rPr>
        <w:t>e</w:t>
      </w:r>
      <w:r>
        <w:rPr>
          <w:rStyle w:val="st"/>
          <w:rFonts w:eastAsia="Palatino Linotype" w:cs="Palatino Linotype"/>
          <w:sz w:val="26"/>
          <w:szCs w:val="26"/>
        </w:rPr>
        <w:t xml:space="preserve">condo Hermann </w:t>
      </w:r>
      <w:proofErr w:type="spellStart"/>
      <w:r>
        <w:rPr>
          <w:rStyle w:val="st"/>
          <w:rFonts w:eastAsia="Palatino Linotype" w:cs="Palatino Linotype"/>
          <w:sz w:val="26"/>
          <w:szCs w:val="26"/>
        </w:rPr>
        <w:t>Broch</w:t>
      </w:r>
      <w:proofErr w:type="spellEnd"/>
      <w:r>
        <w:rPr>
          <w:rStyle w:val="st"/>
          <w:rFonts w:eastAsia="Palatino Linotype" w:cs="Palatino Linotype"/>
          <w:sz w:val="26"/>
          <w:szCs w:val="26"/>
        </w:rPr>
        <w:t>, per Goethe il compito conoscitivo del</w:t>
      </w:r>
      <w:r w:rsidR="00656FA0">
        <w:rPr>
          <w:rStyle w:val="st"/>
          <w:rFonts w:eastAsia="Palatino Linotype" w:cs="Palatino Linotype"/>
          <w:sz w:val="26"/>
          <w:szCs w:val="26"/>
        </w:rPr>
        <w:t>la poesia consiste infatti nel «</w:t>
      </w:r>
      <w:r>
        <w:rPr>
          <w:rStyle w:val="st"/>
          <w:rFonts w:eastAsia="Palatino Linotype" w:cs="Palatino Linotype"/>
          <w:sz w:val="26"/>
          <w:szCs w:val="26"/>
        </w:rPr>
        <w:t>portare la conoscenza razionale al di là dei confini razionali, in una discesa verso l’irrazionale e verso le forze madri</w:t>
      </w:r>
      <w:r w:rsidR="00656FA0">
        <w:rPr>
          <w:rStyle w:val="st"/>
          <w:rFonts w:eastAsia="Palatino Linotype" w:cs="Palatino Linotype"/>
          <w:sz w:val="26"/>
          <w:szCs w:val="26"/>
        </w:rPr>
        <w:t>»</w:t>
      </w:r>
      <w:r>
        <w:rPr>
          <w:rStyle w:val="st"/>
          <w:rFonts w:eastAsia="Palatino Linotype" w:cs="Palatino Linotype"/>
          <w:sz w:val="26"/>
          <w:szCs w:val="26"/>
          <w:vertAlign w:val="superscript"/>
        </w:rPr>
        <w:footnoteReference w:id="2"/>
      </w:r>
      <w:r>
        <w:rPr>
          <w:rStyle w:val="st"/>
          <w:rFonts w:eastAsia="Palatino Linotype" w:cs="Palatino Linotype"/>
          <w:sz w:val="26"/>
          <w:szCs w:val="26"/>
        </w:rPr>
        <w:t>.</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In questo contributo mi propongo di prendere in considerazione l’</w:t>
      </w:r>
      <w:r>
        <w:rPr>
          <w:rStyle w:val="st"/>
          <w:rFonts w:eastAsia="Palatino Linotype" w:cs="Palatino Linotype"/>
          <w:i/>
          <w:iCs/>
          <w:sz w:val="26"/>
          <w:szCs w:val="26"/>
        </w:rPr>
        <w:t>Edipo re</w:t>
      </w:r>
      <w:r>
        <w:rPr>
          <w:rStyle w:val="st"/>
          <w:rFonts w:eastAsia="Palatino Linotype" w:cs="Palatino Linotype"/>
          <w:sz w:val="26"/>
          <w:szCs w:val="26"/>
        </w:rPr>
        <w:t xml:space="preserve"> di Sofocle e l’</w:t>
      </w:r>
      <w:proofErr w:type="spellStart"/>
      <w:r>
        <w:rPr>
          <w:rStyle w:val="st"/>
          <w:rFonts w:eastAsia="Palatino Linotype" w:cs="Palatino Linotype"/>
          <w:i/>
          <w:iCs/>
          <w:sz w:val="26"/>
          <w:szCs w:val="26"/>
        </w:rPr>
        <w:t>Hamlet</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di Shakespeare, leggendo questi drammi come tragedie di potere di cui si rappresentano i meccanismi e le d</w:t>
      </w:r>
      <w:r>
        <w:rPr>
          <w:rStyle w:val="st"/>
          <w:rFonts w:eastAsia="Palatino Linotype" w:cs="Palatino Linotype"/>
          <w:sz w:val="26"/>
          <w:szCs w:val="26"/>
        </w:rPr>
        <w:t>i</w:t>
      </w:r>
      <w:r>
        <w:rPr>
          <w:rStyle w:val="st"/>
          <w:rFonts w:eastAsia="Palatino Linotype" w:cs="Palatino Linotype"/>
          <w:sz w:val="26"/>
          <w:szCs w:val="26"/>
        </w:rPr>
        <w:t xml:space="preserve">storsioni attraverso una discesa </w:t>
      </w:r>
      <w:r w:rsidR="00731A31">
        <w:rPr>
          <w:rStyle w:val="st"/>
          <w:rFonts w:eastAsia="Palatino Linotype" w:cs="Palatino Linotype"/>
          <w:sz w:val="26"/>
          <w:szCs w:val="26"/>
        </w:rPr>
        <w:t xml:space="preserve">simbolica </w:t>
      </w:r>
      <w:r>
        <w:rPr>
          <w:rStyle w:val="st"/>
          <w:rFonts w:eastAsia="Palatino Linotype" w:cs="Palatino Linotype"/>
          <w:sz w:val="26"/>
          <w:szCs w:val="26"/>
        </w:rPr>
        <w:t>dei loro protagonisti ‘ai p</w:t>
      </w:r>
      <w:r>
        <w:rPr>
          <w:rStyle w:val="st"/>
          <w:rFonts w:eastAsia="Palatino Linotype" w:cs="Palatino Linotype"/>
          <w:sz w:val="26"/>
          <w:szCs w:val="26"/>
        </w:rPr>
        <w:t>a</w:t>
      </w:r>
      <w:r>
        <w:rPr>
          <w:rStyle w:val="st"/>
          <w:rFonts w:eastAsia="Palatino Linotype" w:cs="Palatino Linotype"/>
          <w:sz w:val="26"/>
          <w:szCs w:val="26"/>
        </w:rPr>
        <w:t>dri’</w:t>
      </w:r>
      <w:r>
        <w:rPr>
          <w:rStyle w:val="st"/>
          <w:rFonts w:eastAsia="Palatino Linotype" w:cs="Palatino Linotype"/>
          <w:sz w:val="26"/>
          <w:szCs w:val="26"/>
          <w:vertAlign w:val="superscript"/>
        </w:rPr>
        <w:footnoteReference w:id="3"/>
      </w:r>
      <w:r>
        <w:rPr>
          <w:rStyle w:val="st"/>
          <w:rFonts w:eastAsia="Palatino Linotype" w:cs="Palatino Linotype"/>
          <w:sz w:val="26"/>
          <w:szCs w:val="26"/>
        </w:rPr>
        <w:t xml:space="preserve">. Riguardo alla relazione tra i due autori, </w:t>
      </w:r>
      <w:r w:rsidR="00731A31">
        <w:rPr>
          <w:rStyle w:val="st"/>
          <w:rFonts w:eastAsia="Palatino Linotype" w:cs="Palatino Linotype"/>
          <w:sz w:val="26"/>
          <w:szCs w:val="26"/>
        </w:rPr>
        <w:t>ritengo fondamentale partire</w:t>
      </w:r>
      <w:r>
        <w:rPr>
          <w:rStyle w:val="st"/>
          <w:rFonts w:eastAsia="Palatino Linotype" w:cs="Palatino Linotype"/>
          <w:sz w:val="26"/>
          <w:szCs w:val="26"/>
        </w:rPr>
        <w:t xml:space="preserve"> </w:t>
      </w:r>
      <w:r w:rsidR="00731A31">
        <w:rPr>
          <w:rStyle w:val="st"/>
          <w:rFonts w:eastAsia="Palatino Linotype" w:cs="Palatino Linotype"/>
          <w:sz w:val="26"/>
          <w:szCs w:val="26"/>
        </w:rPr>
        <w:t>dal</w:t>
      </w:r>
      <w:r>
        <w:rPr>
          <w:rStyle w:val="st"/>
          <w:rFonts w:eastAsia="Palatino Linotype" w:cs="Palatino Linotype"/>
          <w:sz w:val="26"/>
          <w:szCs w:val="26"/>
        </w:rPr>
        <w:t>le riflessioni che Freu</w:t>
      </w:r>
      <w:r w:rsidR="00731A31">
        <w:rPr>
          <w:rStyle w:val="st"/>
          <w:rFonts w:eastAsia="Palatino Linotype" w:cs="Palatino Linotype"/>
          <w:sz w:val="26"/>
          <w:szCs w:val="26"/>
        </w:rPr>
        <w:t>d</w:t>
      </w:r>
      <w:r w:rsidR="00FD7BBF">
        <w:rPr>
          <w:rStyle w:val="st"/>
          <w:rFonts w:eastAsia="Palatino Linotype" w:cs="Palatino Linotype"/>
          <w:sz w:val="26"/>
          <w:szCs w:val="26"/>
        </w:rPr>
        <w:t xml:space="preserve"> presenta</w:t>
      </w:r>
      <w:r>
        <w:rPr>
          <w:rStyle w:val="st"/>
          <w:rFonts w:eastAsia="Palatino Linotype" w:cs="Palatino Linotype"/>
          <w:sz w:val="26"/>
          <w:szCs w:val="26"/>
        </w:rPr>
        <w:t xml:space="preserve"> nelle lettere (a </w:t>
      </w:r>
      <w:proofErr w:type="spellStart"/>
      <w:r>
        <w:rPr>
          <w:rStyle w:val="st"/>
          <w:rFonts w:eastAsia="Palatino Linotype" w:cs="Palatino Linotype"/>
          <w:sz w:val="26"/>
          <w:szCs w:val="26"/>
        </w:rPr>
        <w:t>Fliess</w:t>
      </w:r>
      <w:proofErr w:type="spellEnd"/>
      <w:r>
        <w:rPr>
          <w:rStyle w:val="st"/>
          <w:rFonts w:eastAsia="Palatino Linotype" w:cs="Palatino Linotype"/>
          <w:sz w:val="26"/>
          <w:szCs w:val="26"/>
        </w:rPr>
        <w:t xml:space="preserve"> il 15 o</w:t>
      </w:r>
      <w:r>
        <w:rPr>
          <w:rStyle w:val="st"/>
          <w:rFonts w:eastAsia="Palatino Linotype" w:cs="Palatino Linotype"/>
          <w:sz w:val="26"/>
          <w:szCs w:val="26"/>
        </w:rPr>
        <w:t>t</w:t>
      </w:r>
      <w:r>
        <w:rPr>
          <w:rStyle w:val="st"/>
          <w:rFonts w:eastAsia="Palatino Linotype" w:cs="Palatino Linotype"/>
          <w:sz w:val="26"/>
          <w:szCs w:val="26"/>
        </w:rPr>
        <w:t xml:space="preserve">tobre 1897; a </w:t>
      </w:r>
      <w:proofErr w:type="spellStart"/>
      <w:r>
        <w:rPr>
          <w:rStyle w:val="st"/>
          <w:rFonts w:eastAsia="Palatino Linotype" w:cs="Palatino Linotype"/>
          <w:sz w:val="26"/>
          <w:szCs w:val="26"/>
        </w:rPr>
        <w:t>Zweig</w:t>
      </w:r>
      <w:proofErr w:type="spellEnd"/>
      <w:r>
        <w:rPr>
          <w:rStyle w:val="st"/>
          <w:rFonts w:eastAsia="Palatino Linotype" w:cs="Palatino Linotype"/>
          <w:sz w:val="26"/>
          <w:szCs w:val="26"/>
        </w:rPr>
        <w:t xml:space="preserve"> il 2 aprile 1937) e in alcune opere (</w:t>
      </w:r>
      <w:r>
        <w:rPr>
          <w:rStyle w:val="st"/>
          <w:rFonts w:eastAsia="Palatino Linotype" w:cs="Palatino Linotype"/>
          <w:i/>
          <w:iCs/>
          <w:sz w:val="26"/>
          <w:szCs w:val="26"/>
        </w:rPr>
        <w:t>L’interpretazione dei sogni</w:t>
      </w:r>
      <w:r>
        <w:rPr>
          <w:rStyle w:val="st"/>
          <w:rFonts w:eastAsia="Palatino Linotype" w:cs="Palatino Linotype"/>
          <w:sz w:val="26"/>
          <w:szCs w:val="26"/>
        </w:rPr>
        <w:t>,</w:t>
      </w:r>
      <w:r>
        <w:rPr>
          <w:rStyle w:val="st"/>
          <w:rFonts w:eastAsia="Palatino Linotype" w:cs="Palatino Linotype"/>
          <w:i/>
          <w:iCs/>
          <w:sz w:val="26"/>
          <w:szCs w:val="26"/>
        </w:rPr>
        <w:t xml:space="preserve"> Totem e Tabu</w:t>
      </w:r>
      <w:r>
        <w:rPr>
          <w:rStyle w:val="st"/>
          <w:rFonts w:eastAsia="Palatino Linotype" w:cs="Palatino Linotype"/>
          <w:sz w:val="26"/>
          <w:szCs w:val="26"/>
        </w:rPr>
        <w:t xml:space="preserve">, il saggio sul </w:t>
      </w:r>
      <w:proofErr w:type="spellStart"/>
      <w:r>
        <w:rPr>
          <w:rStyle w:val="st"/>
          <w:rFonts w:eastAsia="Palatino Linotype" w:cs="Palatino Linotype"/>
          <w:i/>
          <w:iCs/>
          <w:sz w:val="26"/>
          <w:szCs w:val="26"/>
        </w:rPr>
        <w:t>Mosé</w:t>
      </w:r>
      <w:proofErr w:type="spellEnd"/>
      <w:r>
        <w:rPr>
          <w:rStyle w:val="st"/>
          <w:rFonts w:eastAsia="Palatino Linotype" w:cs="Palatino Linotype"/>
          <w:sz w:val="26"/>
          <w:szCs w:val="26"/>
        </w:rPr>
        <w:t xml:space="preserve"> di Michelangelo, </w:t>
      </w:r>
      <w:r>
        <w:rPr>
          <w:rStyle w:val="st"/>
          <w:rFonts w:eastAsia="Palatino Linotype" w:cs="Palatino Linotype"/>
          <w:i/>
          <w:iCs/>
          <w:sz w:val="26"/>
          <w:szCs w:val="26"/>
        </w:rPr>
        <w:t xml:space="preserve">Personaggi </w:t>
      </w:r>
      <w:r>
        <w:rPr>
          <w:rStyle w:val="st"/>
          <w:rFonts w:eastAsia="Palatino Linotype" w:cs="Palatino Linotype"/>
          <w:i/>
          <w:iCs/>
          <w:sz w:val="26"/>
          <w:szCs w:val="26"/>
        </w:rPr>
        <w:lastRenderedPageBreak/>
        <w:t>psicopatici sulla scena</w:t>
      </w:r>
      <w:r>
        <w:rPr>
          <w:rStyle w:val="st"/>
          <w:rFonts w:eastAsia="Palatino Linotype" w:cs="Palatino Linotype"/>
          <w:sz w:val="26"/>
          <w:szCs w:val="26"/>
        </w:rPr>
        <w:t>,</w:t>
      </w:r>
      <w:r>
        <w:rPr>
          <w:rStyle w:val="st"/>
          <w:rFonts w:eastAsia="Palatino Linotype" w:cs="Palatino Linotype"/>
          <w:i/>
          <w:iCs/>
          <w:sz w:val="26"/>
          <w:szCs w:val="26"/>
        </w:rPr>
        <w:t xml:space="preserve"> Dostoevskij e il parricidio</w:t>
      </w:r>
      <w:r>
        <w:rPr>
          <w:rStyle w:val="st"/>
          <w:rFonts w:eastAsia="Palatino Linotype" w:cs="Palatino Linotype"/>
          <w:sz w:val="26"/>
          <w:szCs w:val="26"/>
        </w:rPr>
        <w:t>, etc.)</w:t>
      </w:r>
      <w:r w:rsidR="00731A31">
        <w:rPr>
          <w:rStyle w:val="st"/>
          <w:rFonts w:eastAsia="Palatino Linotype" w:cs="Palatino Linotype"/>
          <w:sz w:val="26"/>
          <w:szCs w:val="26"/>
        </w:rPr>
        <w:t>,</w:t>
      </w:r>
      <w:r>
        <w:rPr>
          <w:rStyle w:val="st"/>
          <w:rFonts w:eastAsia="Palatino Linotype" w:cs="Palatino Linotype"/>
          <w:sz w:val="26"/>
          <w:szCs w:val="26"/>
        </w:rPr>
        <w:t xml:space="preserve"> e </w:t>
      </w:r>
      <w:r w:rsidR="00731A31">
        <w:rPr>
          <w:rStyle w:val="st"/>
          <w:rFonts w:eastAsia="Palatino Linotype" w:cs="Palatino Linotype"/>
          <w:sz w:val="26"/>
          <w:szCs w:val="26"/>
        </w:rPr>
        <w:t>dagli sviluppi cr</w:t>
      </w:r>
      <w:r w:rsidR="00731A31">
        <w:rPr>
          <w:rStyle w:val="st"/>
          <w:rFonts w:eastAsia="Palatino Linotype" w:cs="Palatino Linotype"/>
          <w:sz w:val="26"/>
          <w:szCs w:val="26"/>
        </w:rPr>
        <w:t>i</w:t>
      </w:r>
      <w:r w:rsidR="00731A31">
        <w:rPr>
          <w:rStyle w:val="st"/>
          <w:rFonts w:eastAsia="Palatino Linotype" w:cs="Palatino Linotype"/>
          <w:sz w:val="26"/>
          <w:szCs w:val="26"/>
        </w:rPr>
        <w:t xml:space="preserve">tici di studiosi come </w:t>
      </w:r>
      <w:r>
        <w:rPr>
          <w:rStyle w:val="st"/>
          <w:rFonts w:eastAsia="Palatino Linotype" w:cs="Palatino Linotype"/>
          <w:sz w:val="26"/>
          <w:szCs w:val="26"/>
        </w:rPr>
        <w:t xml:space="preserve">Jones, </w:t>
      </w:r>
      <w:proofErr w:type="spellStart"/>
      <w:r>
        <w:rPr>
          <w:rStyle w:val="st"/>
          <w:rFonts w:eastAsia="Palatino Linotype" w:cs="Palatino Linotype"/>
          <w:sz w:val="26"/>
          <w:szCs w:val="26"/>
        </w:rPr>
        <w:t>Starobinski</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Lacan</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Paduano</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Guidorizzi</w:t>
      </w:r>
      <w:proofErr w:type="spellEnd"/>
      <w:r>
        <w:rPr>
          <w:rStyle w:val="Rimandonotaapidipagina"/>
          <w:rFonts w:eastAsia="Palatino Linotype" w:cs="Palatino Linotype"/>
          <w:sz w:val="26"/>
          <w:szCs w:val="26"/>
        </w:rPr>
        <w:footnoteReference w:id="4"/>
      </w:r>
      <w:r>
        <w:rPr>
          <w:rStyle w:val="st"/>
          <w:rFonts w:eastAsia="Palatino Linotype" w:cs="Palatino Linotype"/>
          <w:sz w:val="26"/>
          <w:szCs w:val="26"/>
        </w:rPr>
        <w:t xml:space="preserve">; ma perché l’analisi acquisti solidità anche dal punto di vista storico-filologico, </w:t>
      </w:r>
      <w:r w:rsidR="00731A31">
        <w:rPr>
          <w:rStyle w:val="st"/>
          <w:rFonts w:eastAsia="Palatino Linotype" w:cs="Palatino Linotype"/>
          <w:sz w:val="26"/>
          <w:szCs w:val="26"/>
        </w:rPr>
        <w:t xml:space="preserve">è indispensabile prendere in considerazione </w:t>
      </w:r>
      <w:r>
        <w:rPr>
          <w:rStyle w:val="st"/>
          <w:rFonts w:eastAsia="Palatino Linotype" w:cs="Palatino Linotype"/>
          <w:sz w:val="26"/>
          <w:szCs w:val="26"/>
        </w:rPr>
        <w:t>a</w:t>
      </w:r>
      <w:r w:rsidR="00731A31">
        <w:rPr>
          <w:rStyle w:val="st"/>
          <w:rFonts w:eastAsia="Palatino Linotype" w:cs="Palatino Linotype"/>
          <w:sz w:val="26"/>
          <w:szCs w:val="26"/>
        </w:rPr>
        <w:t>nche</w:t>
      </w:r>
      <w:r>
        <w:rPr>
          <w:rStyle w:val="st"/>
          <w:rFonts w:eastAsia="Palatino Linotype" w:cs="Palatino Linotype"/>
          <w:sz w:val="26"/>
          <w:szCs w:val="26"/>
        </w:rPr>
        <w:t xml:space="preserve"> alcune ipotesi di circolazione del teatro greco nell’Europa e nell’Inghilterra del Cinquecento</w:t>
      </w:r>
      <w:r>
        <w:rPr>
          <w:rStyle w:val="Rimandonotaapidipagina"/>
          <w:rFonts w:eastAsia="Palatino Linotype" w:cs="Palatino Linotype"/>
          <w:sz w:val="26"/>
          <w:szCs w:val="26"/>
        </w:rPr>
        <w:footnoteReference w:id="5"/>
      </w:r>
      <w:r>
        <w:rPr>
          <w:rStyle w:val="st"/>
          <w:rFonts w:eastAsia="Palatino Linotype" w:cs="Palatino Linotype"/>
          <w:sz w:val="26"/>
          <w:szCs w:val="26"/>
        </w:rPr>
        <w:t>. Se è possibile sostenere che Shakespeare, al di là della mediazione di Seneca, conosceva la tragedia greca e, nello specifico, il teatro sofocleo, vorrei dimostrare come vi ricorresse nel momento in cui l’intreccio della tragedia, nei suoi momenti di maggiore tensione (e incertezza) conoscitiva, richiedeva una sorta di interrogazione e di m</w:t>
      </w:r>
      <w:r>
        <w:rPr>
          <w:rStyle w:val="st"/>
          <w:rFonts w:eastAsia="Palatino Linotype" w:cs="Palatino Linotype"/>
          <w:sz w:val="26"/>
          <w:szCs w:val="26"/>
        </w:rPr>
        <w:t>o</w:t>
      </w:r>
      <w:r>
        <w:rPr>
          <w:rStyle w:val="st"/>
          <w:rFonts w:eastAsia="Palatino Linotype" w:cs="Palatino Linotype"/>
          <w:sz w:val="26"/>
          <w:szCs w:val="26"/>
        </w:rPr>
        <w:t xml:space="preserve">bilitazione di archetipi e, in particolare, di quelli collegati alle figure dei padri e al loro rapporto con il potere, ma ancor più al </w:t>
      </w:r>
      <w:r>
        <w:rPr>
          <w:rStyle w:val="st"/>
          <w:rFonts w:eastAsia="Palatino Linotype" w:cs="Palatino Linotype"/>
          <w:i/>
          <w:iCs/>
          <w:sz w:val="26"/>
          <w:szCs w:val="26"/>
        </w:rPr>
        <w:t xml:space="preserve">modo </w:t>
      </w:r>
      <w:r>
        <w:rPr>
          <w:rStyle w:val="st"/>
          <w:rFonts w:eastAsia="Palatino Linotype" w:cs="Palatino Linotype"/>
          <w:sz w:val="26"/>
          <w:szCs w:val="26"/>
        </w:rPr>
        <w:t>in cui essi emergono</w:t>
      </w:r>
      <w:r>
        <w:rPr>
          <w:rStyle w:val="st"/>
          <w:rFonts w:eastAsia="Palatino Linotype" w:cs="Palatino Linotype"/>
          <w:sz w:val="26"/>
          <w:szCs w:val="26"/>
          <w:vertAlign w:val="superscript"/>
        </w:rPr>
        <w:footnoteReference w:id="6"/>
      </w:r>
      <w:r>
        <w:rPr>
          <w:rStyle w:val="st"/>
          <w:rFonts w:eastAsia="Palatino Linotype" w:cs="Palatino Linotype"/>
          <w:sz w:val="26"/>
          <w:szCs w:val="26"/>
        </w:rPr>
        <w:t xml:space="preserve">. La mia analisi intende però concentrarsi sull’intreccio di più vettori e di più personaggi secondo una concezione di testo come un campo di forze: la matrice di Edipo, ad esempio, si intravvede non soltanto nel palinsesto di </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xml:space="preserve"> – come è stato ampiamente e vari</w:t>
      </w:r>
      <w:r>
        <w:rPr>
          <w:rStyle w:val="st"/>
          <w:rFonts w:eastAsia="Palatino Linotype" w:cs="Palatino Linotype"/>
          <w:sz w:val="26"/>
          <w:szCs w:val="26"/>
        </w:rPr>
        <w:t>a</w:t>
      </w:r>
      <w:r>
        <w:rPr>
          <w:rStyle w:val="st"/>
          <w:rFonts w:eastAsia="Palatino Linotype" w:cs="Palatino Linotype"/>
          <w:sz w:val="26"/>
          <w:szCs w:val="26"/>
        </w:rPr>
        <w:t xml:space="preserve">mente dimostrato –  ma anche dietro al </w:t>
      </w:r>
      <w:r w:rsidRPr="00505A40">
        <w:rPr>
          <w:rStyle w:val="st"/>
          <w:rFonts w:eastAsia="Palatino Linotype" w:cs="Palatino Linotype"/>
          <w:i/>
          <w:sz w:val="26"/>
          <w:szCs w:val="26"/>
        </w:rPr>
        <w:t xml:space="preserve">King </w:t>
      </w:r>
      <w:r>
        <w:rPr>
          <w:rStyle w:val="st"/>
          <w:rFonts w:eastAsia="Palatino Linotype" w:cs="Palatino Linotype"/>
          <w:i/>
          <w:iCs/>
          <w:sz w:val="26"/>
          <w:szCs w:val="26"/>
        </w:rPr>
        <w:t>Lear</w:t>
      </w:r>
      <w:r>
        <w:rPr>
          <w:rStyle w:val="st"/>
          <w:rFonts w:eastAsia="Palatino Linotype" w:cs="Palatino Linotype"/>
          <w:sz w:val="26"/>
          <w:szCs w:val="26"/>
        </w:rPr>
        <w:t>, all’interno di una tragedia della conoscenza (di sé, delle relazioni familiari, di potere) che porta alla discesa dei personaggi nelle zone più oscure di se stessi, alla disperazione e all’annullamento simbolico della conoscenza con il si</w:t>
      </w:r>
      <w:r>
        <w:rPr>
          <w:rStyle w:val="st"/>
          <w:rFonts w:eastAsia="Palatino Linotype" w:cs="Palatino Linotype"/>
          <w:sz w:val="26"/>
          <w:szCs w:val="26"/>
        </w:rPr>
        <w:t>m</w:t>
      </w:r>
      <w:r>
        <w:rPr>
          <w:rStyle w:val="st"/>
          <w:rFonts w:eastAsia="Palatino Linotype" w:cs="Palatino Linotype"/>
          <w:sz w:val="26"/>
          <w:szCs w:val="26"/>
        </w:rPr>
        <w:t>bolo dell’accecamento; al tempo stesso, nell’intreccio e nella costruzi</w:t>
      </w:r>
      <w:r>
        <w:rPr>
          <w:rStyle w:val="st"/>
          <w:rFonts w:eastAsia="Palatino Linotype" w:cs="Palatino Linotype"/>
          <w:sz w:val="26"/>
          <w:szCs w:val="26"/>
        </w:rPr>
        <w:t>o</w:t>
      </w:r>
      <w:r>
        <w:rPr>
          <w:rStyle w:val="st"/>
          <w:rFonts w:eastAsia="Palatino Linotype" w:cs="Palatino Linotype"/>
          <w:sz w:val="26"/>
          <w:szCs w:val="26"/>
        </w:rPr>
        <w:t>ne del personaggio di Amleto mi sembra importante individuare non soltanto Edipo, ma anche figure femminili come Elettra e Antigone, per le modalità in cui è trasmesso l’odio contro ogni forma di comprome</w:t>
      </w:r>
      <w:r>
        <w:rPr>
          <w:rStyle w:val="st"/>
          <w:rFonts w:eastAsia="Palatino Linotype" w:cs="Palatino Linotype"/>
          <w:sz w:val="26"/>
          <w:szCs w:val="26"/>
        </w:rPr>
        <w:t>s</w:t>
      </w:r>
      <w:r>
        <w:rPr>
          <w:rStyle w:val="st"/>
          <w:rFonts w:eastAsia="Palatino Linotype" w:cs="Palatino Linotype"/>
          <w:sz w:val="26"/>
          <w:szCs w:val="26"/>
        </w:rPr>
        <w:t xml:space="preserve">so morale e politico, e per la devozione al mondo dei morti e all’assoluto, tratti che rivivono in Amleto stornando il suo dovere di vendetta e alimentando la sua complessità di personaggio.  </w:t>
      </w:r>
    </w:p>
    <w:p w:rsidR="00951BB4" w:rsidRDefault="00951BB4" w:rsidP="00951BB4">
      <w:pPr>
        <w:contextualSpacing/>
        <w:jc w:val="center"/>
        <w:outlineLvl w:val="0"/>
        <w:rPr>
          <w:rStyle w:val="st"/>
          <w:rFonts w:eastAsia="Palatino Linotype" w:cs="Palatino Linotype"/>
          <w:b/>
          <w:bCs/>
          <w:sz w:val="26"/>
          <w:szCs w:val="26"/>
        </w:rPr>
      </w:pPr>
    </w:p>
    <w:p w:rsidR="00951BB4" w:rsidRDefault="00951BB4" w:rsidP="0010532A">
      <w:pPr>
        <w:pStyle w:val="Paragrafoelenco"/>
        <w:numPr>
          <w:ilvl w:val="0"/>
          <w:numId w:val="14"/>
        </w:numPr>
        <w:jc w:val="center"/>
        <w:outlineLvl w:val="0"/>
        <w:rPr>
          <w:rStyle w:val="st"/>
          <w:rFonts w:eastAsia="Palatino Linotype" w:cs="Palatino Linotype"/>
          <w:b/>
          <w:bCs/>
          <w:sz w:val="32"/>
          <w:szCs w:val="32"/>
        </w:rPr>
      </w:pPr>
      <w:r w:rsidRPr="00951BB4">
        <w:rPr>
          <w:rStyle w:val="st"/>
          <w:rFonts w:eastAsia="Palatino Linotype" w:cs="Palatino Linotype"/>
          <w:b/>
          <w:bCs/>
          <w:sz w:val="32"/>
          <w:szCs w:val="32"/>
        </w:rPr>
        <w:lastRenderedPageBreak/>
        <w:t>Edipo “alla base dell’Amleto”:  Freud davanti all’</w:t>
      </w:r>
      <w:r w:rsidRPr="00951BB4">
        <w:rPr>
          <w:rStyle w:val="st"/>
          <w:rFonts w:eastAsia="Palatino Linotype" w:cs="Palatino Linotype"/>
          <w:b/>
          <w:bCs/>
          <w:i/>
          <w:iCs/>
          <w:sz w:val="32"/>
          <w:szCs w:val="32"/>
        </w:rPr>
        <w:t>enigma</w:t>
      </w:r>
      <w:r w:rsidRPr="00951BB4">
        <w:rPr>
          <w:rStyle w:val="st"/>
          <w:rFonts w:eastAsia="Palatino Linotype" w:cs="Palatino Linotype"/>
          <w:b/>
          <w:bCs/>
          <w:sz w:val="32"/>
          <w:szCs w:val="32"/>
        </w:rPr>
        <w:t xml:space="preserve"> </w:t>
      </w:r>
    </w:p>
    <w:p w:rsidR="0010532A" w:rsidRPr="0010532A" w:rsidRDefault="0010532A" w:rsidP="0010532A">
      <w:pPr>
        <w:pStyle w:val="Paragrafoelenco"/>
        <w:outlineLvl w:val="0"/>
        <w:rPr>
          <w:rStyle w:val="st"/>
          <w:rFonts w:eastAsia="Palatino Linotype" w:cs="Palatino Linotype"/>
          <w:b/>
          <w:bCs/>
          <w:sz w:val="32"/>
          <w:szCs w:val="32"/>
        </w:rPr>
      </w:pPr>
    </w:p>
    <w:p w:rsidR="00731A31"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 xml:space="preserve">Nel saggio </w:t>
      </w:r>
      <w:r>
        <w:rPr>
          <w:rStyle w:val="st"/>
          <w:rFonts w:eastAsia="Palatino Linotype" w:cs="Palatino Linotype"/>
          <w:i/>
          <w:iCs/>
          <w:sz w:val="26"/>
          <w:szCs w:val="26"/>
        </w:rPr>
        <w:t xml:space="preserve">Il </w:t>
      </w:r>
      <w:proofErr w:type="spellStart"/>
      <w:r>
        <w:rPr>
          <w:rStyle w:val="st"/>
          <w:rFonts w:eastAsia="Palatino Linotype" w:cs="Palatino Linotype"/>
          <w:i/>
          <w:iCs/>
          <w:sz w:val="26"/>
          <w:szCs w:val="26"/>
        </w:rPr>
        <w:t>Mosé</w:t>
      </w:r>
      <w:proofErr w:type="spellEnd"/>
      <w:r>
        <w:rPr>
          <w:rStyle w:val="st"/>
          <w:rFonts w:eastAsia="Palatino Linotype" w:cs="Palatino Linotype"/>
          <w:i/>
          <w:iCs/>
          <w:sz w:val="26"/>
          <w:szCs w:val="26"/>
        </w:rPr>
        <w:t xml:space="preserve"> di Michelangelo</w:t>
      </w:r>
      <w:r>
        <w:rPr>
          <w:rStyle w:val="st"/>
          <w:rFonts w:eastAsia="Palatino Linotype" w:cs="Palatino Linotype"/>
          <w:sz w:val="26"/>
          <w:szCs w:val="26"/>
        </w:rPr>
        <w:t>, Freud considera c</w:t>
      </w:r>
      <w:r w:rsidR="00AE3C75">
        <w:rPr>
          <w:rStyle w:val="st"/>
          <w:rFonts w:eastAsia="Palatino Linotype" w:cs="Palatino Linotype"/>
          <w:sz w:val="26"/>
          <w:szCs w:val="26"/>
        </w:rPr>
        <w:t>ome molte creazioni artistiche «meravigliose e travolgenti»</w:t>
      </w:r>
      <w:r>
        <w:rPr>
          <w:rStyle w:val="st"/>
          <w:rFonts w:eastAsia="Palatino Linotype" w:cs="Palatino Linotype"/>
          <w:sz w:val="26"/>
          <w:szCs w:val="26"/>
        </w:rPr>
        <w:t xml:space="preserve"> siano rimaste oscure alla nostra comprensione; se gli effetti sono molto intensi, tuttavia l’interpretazione risulta </w:t>
      </w:r>
      <w:r w:rsidR="00AE3C75">
        <w:rPr>
          <w:rStyle w:val="st"/>
          <w:rFonts w:eastAsia="Palatino Linotype" w:cs="Palatino Linotype"/>
          <w:sz w:val="26"/>
          <w:szCs w:val="26"/>
        </w:rPr>
        <w:t>quasi impossibile e nessuno ne «</w:t>
      </w:r>
      <w:r>
        <w:rPr>
          <w:rStyle w:val="st"/>
          <w:rFonts w:eastAsia="Palatino Linotype" w:cs="Palatino Linotype"/>
          <w:sz w:val="26"/>
          <w:szCs w:val="26"/>
        </w:rPr>
        <w:t>risolve l’enigma</w:t>
      </w:r>
      <w:r w:rsidR="00AE3C75">
        <w:rPr>
          <w:rStyle w:val="st"/>
          <w:rFonts w:eastAsia="Palatino Linotype" w:cs="Palatino Linotype"/>
          <w:sz w:val="26"/>
          <w:szCs w:val="26"/>
        </w:rPr>
        <w:t>»</w:t>
      </w:r>
      <w:r>
        <w:rPr>
          <w:rStyle w:val="st"/>
          <w:rFonts w:eastAsia="Palatino Linotype" w:cs="Palatino Linotype"/>
          <w:sz w:val="26"/>
          <w:szCs w:val="26"/>
        </w:rPr>
        <w:t xml:space="preserve">. Tra queste opere, prima di concentrarsi sul </w:t>
      </w:r>
      <w:proofErr w:type="spellStart"/>
      <w:r>
        <w:rPr>
          <w:rStyle w:val="st"/>
          <w:rFonts w:eastAsia="Palatino Linotype" w:cs="Palatino Linotype"/>
          <w:sz w:val="26"/>
          <w:szCs w:val="26"/>
        </w:rPr>
        <w:t>Mosé</w:t>
      </w:r>
      <w:proofErr w:type="spellEnd"/>
      <w:r>
        <w:rPr>
          <w:rStyle w:val="st"/>
          <w:rFonts w:eastAsia="Palatino Linotype" w:cs="Palatino Linotype"/>
          <w:sz w:val="26"/>
          <w:szCs w:val="26"/>
        </w:rPr>
        <w:t>, lo studi</w:t>
      </w:r>
      <w:r>
        <w:rPr>
          <w:rStyle w:val="st"/>
          <w:rFonts w:eastAsia="Palatino Linotype" w:cs="Palatino Linotype"/>
          <w:sz w:val="26"/>
          <w:szCs w:val="26"/>
        </w:rPr>
        <w:t>o</w:t>
      </w:r>
      <w:r>
        <w:rPr>
          <w:rStyle w:val="st"/>
          <w:rFonts w:eastAsia="Palatino Linotype" w:cs="Palatino Linotype"/>
          <w:sz w:val="26"/>
          <w:szCs w:val="26"/>
        </w:rPr>
        <w:t>so cita l’</w:t>
      </w:r>
      <w:proofErr w:type="spellStart"/>
      <w:r>
        <w:rPr>
          <w:rStyle w:val="st"/>
          <w:rFonts w:eastAsia="Palatino Linotype" w:cs="Palatino Linotype"/>
          <w:i/>
          <w:iCs/>
          <w:sz w:val="26"/>
          <w:szCs w:val="26"/>
        </w:rPr>
        <w:t>Hamlet</w:t>
      </w:r>
      <w:proofErr w:type="spellEnd"/>
      <w:r w:rsidR="00AE3C75">
        <w:rPr>
          <w:rStyle w:val="st"/>
          <w:rFonts w:eastAsia="Palatino Linotype" w:cs="Palatino Linotype"/>
          <w:sz w:val="26"/>
          <w:szCs w:val="26"/>
        </w:rPr>
        <w:t>, capace di produrre una «</w:t>
      </w:r>
      <w:r>
        <w:rPr>
          <w:rStyle w:val="st"/>
          <w:rFonts w:eastAsia="Palatino Linotype" w:cs="Palatino Linotype"/>
          <w:sz w:val="26"/>
          <w:szCs w:val="26"/>
        </w:rPr>
        <w:t>sovrabbondanza di tenta</w:t>
      </w:r>
      <w:r w:rsidR="00AE3C75">
        <w:rPr>
          <w:rStyle w:val="st"/>
          <w:rFonts w:eastAsia="Palatino Linotype" w:cs="Palatino Linotype"/>
          <w:sz w:val="26"/>
          <w:szCs w:val="26"/>
        </w:rPr>
        <w:t>tivi d’interpretazione»</w:t>
      </w:r>
      <w:r>
        <w:rPr>
          <w:rStyle w:val="st"/>
          <w:rFonts w:eastAsia="Palatino Linotype" w:cs="Palatino Linotype"/>
          <w:sz w:val="26"/>
          <w:szCs w:val="26"/>
        </w:rPr>
        <w:t>. A suo dire, però, l’</w:t>
      </w:r>
      <w:r w:rsidR="00AE3C75">
        <w:rPr>
          <w:rStyle w:val="st"/>
          <w:rFonts w:eastAsia="Palatino Linotype" w:cs="Palatino Linotype"/>
          <w:sz w:val="26"/>
          <w:szCs w:val="26"/>
        </w:rPr>
        <w:t>«enigma»</w:t>
      </w:r>
      <w:r>
        <w:rPr>
          <w:rStyle w:val="st"/>
          <w:rFonts w:eastAsia="Palatino Linotype" w:cs="Palatino Linotype"/>
          <w:sz w:val="26"/>
          <w:szCs w:val="26"/>
        </w:rPr>
        <w:t xml:space="preserve"> si risolverebbe rico</w:t>
      </w:r>
      <w:r>
        <w:rPr>
          <w:rStyle w:val="st"/>
          <w:rFonts w:eastAsia="Palatino Linotype" w:cs="Palatino Linotype"/>
          <w:sz w:val="26"/>
          <w:szCs w:val="26"/>
        </w:rPr>
        <w:t>n</w:t>
      </w:r>
      <w:r>
        <w:rPr>
          <w:rStyle w:val="st"/>
          <w:rFonts w:eastAsia="Palatino Linotype" w:cs="Palatino Linotype"/>
          <w:sz w:val="26"/>
          <w:szCs w:val="26"/>
        </w:rPr>
        <w:t>ducendone la materia al tema di Edipo</w:t>
      </w:r>
      <w:r>
        <w:rPr>
          <w:rStyle w:val="Rimandonotaapidipagina"/>
          <w:rFonts w:eastAsia="Palatino Linotype" w:cs="Palatino Linotype"/>
          <w:sz w:val="26"/>
          <w:szCs w:val="26"/>
        </w:rPr>
        <w:footnoteReference w:id="7"/>
      </w:r>
      <w:r>
        <w:rPr>
          <w:rStyle w:val="st"/>
          <w:rFonts w:eastAsia="Palatino Linotype" w:cs="Palatino Linotype"/>
          <w:sz w:val="26"/>
          <w:szCs w:val="26"/>
        </w:rPr>
        <w:t xml:space="preserve">. </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Innanzitutto, Freud riconosce nell’</w:t>
      </w:r>
      <w:r>
        <w:rPr>
          <w:rStyle w:val="st"/>
          <w:rFonts w:eastAsia="Palatino Linotype" w:cs="Palatino Linotype"/>
          <w:i/>
          <w:iCs/>
          <w:sz w:val="26"/>
          <w:szCs w:val="26"/>
        </w:rPr>
        <w:t>Edipo re</w:t>
      </w:r>
      <w:r>
        <w:rPr>
          <w:rStyle w:val="st"/>
          <w:rFonts w:eastAsia="Palatino Linotype" w:cs="Palatino Linotype"/>
          <w:sz w:val="26"/>
          <w:szCs w:val="26"/>
        </w:rPr>
        <w:t xml:space="preserve"> e in </w:t>
      </w:r>
      <w:proofErr w:type="spellStart"/>
      <w:r>
        <w:rPr>
          <w:rStyle w:val="st"/>
          <w:rFonts w:eastAsia="Palatino Linotype" w:cs="Palatino Linotype"/>
          <w:i/>
          <w:iCs/>
          <w:sz w:val="26"/>
          <w:szCs w:val="26"/>
        </w:rPr>
        <w:t>Hamlet</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un’eccezionale capacità di coinvolgere e di suggestionare lo spettat</w:t>
      </w:r>
      <w:r>
        <w:rPr>
          <w:rStyle w:val="st"/>
          <w:rFonts w:eastAsia="Palatino Linotype" w:cs="Palatino Linotype"/>
          <w:sz w:val="26"/>
          <w:szCs w:val="26"/>
        </w:rPr>
        <w:t>o</w:t>
      </w:r>
      <w:r>
        <w:rPr>
          <w:rStyle w:val="st"/>
          <w:rFonts w:eastAsia="Palatino Linotype" w:cs="Palatino Linotype"/>
          <w:sz w:val="26"/>
          <w:szCs w:val="26"/>
        </w:rPr>
        <w:t>re/lettore, che va al di là di qualsiasi ambito temporale e culturale. Ne</w:t>
      </w:r>
      <w:r>
        <w:rPr>
          <w:rStyle w:val="st"/>
          <w:rFonts w:eastAsia="Palatino Linotype" w:cs="Palatino Linotype"/>
          <w:sz w:val="26"/>
          <w:szCs w:val="26"/>
        </w:rPr>
        <w:t>l</w:t>
      </w:r>
      <w:r>
        <w:rPr>
          <w:rStyle w:val="st"/>
          <w:rFonts w:eastAsia="Palatino Linotype" w:cs="Palatino Linotype"/>
          <w:sz w:val="26"/>
          <w:szCs w:val="26"/>
        </w:rPr>
        <w:t>la</w:t>
      </w:r>
      <w:r w:rsidR="00AE3C75">
        <w:rPr>
          <w:rStyle w:val="st"/>
          <w:rFonts w:eastAsia="Palatino Linotype" w:cs="Palatino Linotype"/>
          <w:sz w:val="26"/>
          <w:szCs w:val="26"/>
        </w:rPr>
        <w:t xml:space="preserve"> Lettera a </w:t>
      </w:r>
      <w:proofErr w:type="spellStart"/>
      <w:r w:rsidR="00AE3C75">
        <w:rPr>
          <w:rStyle w:val="st"/>
          <w:rFonts w:eastAsia="Palatino Linotype" w:cs="Palatino Linotype"/>
          <w:sz w:val="26"/>
          <w:szCs w:val="26"/>
        </w:rPr>
        <w:t>Fliess</w:t>
      </w:r>
      <w:proofErr w:type="spellEnd"/>
      <w:r w:rsidR="00AE3C75">
        <w:rPr>
          <w:rStyle w:val="st"/>
          <w:rFonts w:eastAsia="Palatino Linotype" w:cs="Palatino Linotype"/>
          <w:sz w:val="26"/>
          <w:szCs w:val="26"/>
        </w:rPr>
        <w:t xml:space="preserve"> riflette sul «</w:t>
      </w:r>
      <w:r>
        <w:rPr>
          <w:rStyle w:val="st"/>
          <w:rFonts w:eastAsia="Palatino Linotype" w:cs="Palatino Linotype"/>
          <w:sz w:val="26"/>
          <w:szCs w:val="26"/>
        </w:rPr>
        <w:t>potere avvin</w:t>
      </w:r>
      <w:r w:rsidR="00AE3C75">
        <w:rPr>
          <w:rStyle w:val="st"/>
          <w:rFonts w:eastAsia="Palatino Linotype" w:cs="Palatino Linotype"/>
          <w:sz w:val="26"/>
          <w:szCs w:val="26"/>
        </w:rPr>
        <w:t>cente»</w:t>
      </w:r>
      <w:r>
        <w:rPr>
          <w:rStyle w:val="st"/>
          <w:rFonts w:eastAsia="Palatino Linotype" w:cs="Palatino Linotype"/>
          <w:sz w:val="26"/>
          <w:szCs w:val="26"/>
        </w:rPr>
        <w:t xml:space="preserve"> del dramma di Sof</w:t>
      </w:r>
      <w:r>
        <w:rPr>
          <w:rStyle w:val="st"/>
          <w:rFonts w:eastAsia="Palatino Linotype" w:cs="Palatino Linotype"/>
          <w:sz w:val="26"/>
          <w:szCs w:val="26"/>
        </w:rPr>
        <w:t>o</w:t>
      </w:r>
      <w:r w:rsidR="00AE3C75">
        <w:rPr>
          <w:rStyle w:val="st"/>
          <w:rFonts w:eastAsia="Palatino Linotype" w:cs="Palatino Linotype"/>
          <w:sz w:val="26"/>
          <w:szCs w:val="26"/>
        </w:rPr>
        <w:t>cle e lo</w:t>
      </w:r>
      <w:r>
        <w:rPr>
          <w:rStyle w:val="st"/>
          <w:rFonts w:eastAsia="Palatino Linotype" w:cs="Palatino Linotype"/>
          <w:sz w:val="26"/>
          <w:szCs w:val="26"/>
        </w:rPr>
        <w:t xml:space="preserve"> individua nella rappresentazione di una pulsione riconoscibile in chiunque, ma evidente nei soggetti isterici: l’amore per la madre e l’odio per il padre; e aggiunge, con una </w:t>
      </w:r>
      <w:r w:rsidR="00AE3C75">
        <w:rPr>
          <w:rStyle w:val="st"/>
          <w:rFonts w:eastAsia="Palatino Linotype" w:cs="Palatino Linotype"/>
          <w:sz w:val="26"/>
          <w:szCs w:val="26"/>
        </w:rPr>
        <w:t>certa cautela: «Mi è balenata l’</w:t>
      </w:r>
      <w:r>
        <w:rPr>
          <w:rStyle w:val="st"/>
          <w:rFonts w:eastAsia="Palatino Linotype" w:cs="Palatino Linotype"/>
          <w:sz w:val="26"/>
          <w:szCs w:val="26"/>
        </w:rPr>
        <w:t>idea che la stessa cosa possa essere alla radice dell’</w:t>
      </w:r>
      <w:r>
        <w:rPr>
          <w:rStyle w:val="st"/>
          <w:rFonts w:eastAsia="Palatino Linotype" w:cs="Palatino Linotype"/>
          <w:i/>
          <w:iCs/>
          <w:sz w:val="26"/>
          <w:szCs w:val="26"/>
        </w:rPr>
        <w:t>Amleto</w:t>
      </w:r>
      <w:r w:rsidR="00AE3C75">
        <w:rPr>
          <w:rStyle w:val="st"/>
          <w:rFonts w:eastAsia="Palatino Linotype" w:cs="Palatino Linotype"/>
          <w:sz w:val="26"/>
          <w:szCs w:val="26"/>
        </w:rPr>
        <w:t>»</w:t>
      </w:r>
      <w:r>
        <w:rPr>
          <w:rStyle w:val="st"/>
          <w:rFonts w:eastAsia="Palatino Linotype" w:cs="Palatino Linotype"/>
          <w:sz w:val="26"/>
          <w:szCs w:val="26"/>
        </w:rPr>
        <w:t>. Indipe</w:t>
      </w:r>
      <w:r>
        <w:rPr>
          <w:rStyle w:val="st"/>
          <w:rFonts w:eastAsia="Palatino Linotype" w:cs="Palatino Linotype"/>
          <w:sz w:val="26"/>
          <w:szCs w:val="26"/>
        </w:rPr>
        <w:t>n</w:t>
      </w:r>
      <w:r>
        <w:rPr>
          <w:rStyle w:val="st"/>
          <w:rFonts w:eastAsia="Palatino Linotype" w:cs="Palatino Linotype"/>
          <w:sz w:val="26"/>
          <w:szCs w:val="26"/>
        </w:rPr>
        <w:t>den</w:t>
      </w:r>
      <w:r w:rsidR="00AE3C75">
        <w:rPr>
          <w:rStyle w:val="st"/>
          <w:rFonts w:eastAsia="Palatino Linotype" w:cs="Palatino Linotype"/>
          <w:sz w:val="26"/>
          <w:szCs w:val="26"/>
        </w:rPr>
        <w:t>temente dalla «</w:t>
      </w:r>
      <w:r>
        <w:rPr>
          <w:rStyle w:val="st"/>
          <w:rFonts w:eastAsia="Palatino Linotype" w:cs="Palatino Linotype"/>
          <w:sz w:val="26"/>
          <w:szCs w:val="26"/>
        </w:rPr>
        <w:t>intenzione deliberata di Sha</w:t>
      </w:r>
      <w:r w:rsidR="00AE3C75">
        <w:rPr>
          <w:rStyle w:val="st"/>
          <w:rFonts w:eastAsia="Palatino Linotype" w:cs="Palatino Linotype"/>
          <w:sz w:val="26"/>
          <w:szCs w:val="26"/>
        </w:rPr>
        <w:t>kespeare», l’eroe patisce «</w:t>
      </w:r>
      <w:r>
        <w:rPr>
          <w:rStyle w:val="st"/>
          <w:rFonts w:eastAsia="Palatino Linotype" w:cs="Palatino Linotype"/>
          <w:sz w:val="26"/>
          <w:szCs w:val="26"/>
        </w:rPr>
        <w:t>il tormento suscitato in lui dall’oscuro ricordo di avere meditato lui stesso il medesimo gesto contro il padre, per passione verso sua m</w:t>
      </w:r>
      <w:r>
        <w:rPr>
          <w:rStyle w:val="st"/>
          <w:rFonts w:eastAsia="Palatino Linotype" w:cs="Palatino Linotype"/>
          <w:sz w:val="26"/>
          <w:szCs w:val="26"/>
        </w:rPr>
        <w:t>a</w:t>
      </w:r>
      <w:r w:rsidR="00AE3C75">
        <w:rPr>
          <w:rStyle w:val="st"/>
          <w:rFonts w:eastAsia="Palatino Linotype" w:cs="Palatino Linotype"/>
          <w:sz w:val="26"/>
          <w:szCs w:val="26"/>
        </w:rPr>
        <w:t>dre»</w:t>
      </w:r>
      <w:r>
        <w:rPr>
          <w:rStyle w:val="st"/>
          <w:rFonts w:eastAsia="Palatino Linotype" w:cs="Palatino Linotype"/>
          <w:sz w:val="26"/>
          <w:szCs w:val="26"/>
        </w:rPr>
        <w:t>, e perciò esita e manca al dovere della vendetta e finisce per essere avvelenato dal suo stesso rivale</w:t>
      </w:r>
      <w:r>
        <w:rPr>
          <w:rStyle w:val="st"/>
          <w:rFonts w:eastAsia="Palatino Linotype" w:cs="Palatino Linotype"/>
          <w:sz w:val="26"/>
          <w:szCs w:val="26"/>
          <w:vertAlign w:val="superscript"/>
        </w:rPr>
        <w:footnoteReference w:id="8"/>
      </w:r>
      <w:r>
        <w:rPr>
          <w:rStyle w:val="st"/>
          <w:rFonts w:eastAsia="Palatino Linotype" w:cs="Palatino Linotype"/>
          <w:sz w:val="26"/>
          <w:szCs w:val="26"/>
        </w:rPr>
        <w:t>. L’intuizione si sviluppa nell’</w:t>
      </w:r>
      <w:r>
        <w:rPr>
          <w:rStyle w:val="st"/>
          <w:rFonts w:eastAsia="Palatino Linotype" w:cs="Palatino Linotype"/>
          <w:i/>
          <w:iCs/>
          <w:sz w:val="26"/>
          <w:szCs w:val="26"/>
        </w:rPr>
        <w:t>Interpretazione dei sogni</w:t>
      </w:r>
      <w:r>
        <w:rPr>
          <w:rStyle w:val="st"/>
          <w:rFonts w:eastAsia="Palatino Linotype" w:cs="Palatino Linotype"/>
          <w:sz w:val="26"/>
          <w:szCs w:val="26"/>
        </w:rPr>
        <w:t>, laddove Freud riconduce all’infanzia i d</w:t>
      </w:r>
      <w:r>
        <w:rPr>
          <w:rStyle w:val="st"/>
          <w:rFonts w:eastAsia="Palatino Linotype" w:cs="Palatino Linotype"/>
          <w:sz w:val="26"/>
          <w:szCs w:val="26"/>
        </w:rPr>
        <w:t>e</w:t>
      </w:r>
      <w:r>
        <w:rPr>
          <w:rStyle w:val="st"/>
          <w:rFonts w:eastAsia="Palatino Linotype" w:cs="Palatino Linotype"/>
          <w:sz w:val="26"/>
          <w:szCs w:val="26"/>
        </w:rPr>
        <w:t xml:space="preserve">sideri inconsci che si manifestano, trasformati, nei sogni. Tra gli esempi tratti dalla letteratura, sono anche qui citati </w:t>
      </w:r>
      <w:r>
        <w:rPr>
          <w:rStyle w:val="st"/>
          <w:rFonts w:eastAsia="Palatino Linotype" w:cs="Palatino Linotype"/>
          <w:i/>
          <w:iCs/>
          <w:sz w:val="26"/>
          <w:szCs w:val="26"/>
        </w:rPr>
        <w:t xml:space="preserve">Edipo re </w:t>
      </w:r>
      <w:r>
        <w:rPr>
          <w:rStyle w:val="st"/>
          <w:rFonts w:eastAsia="Palatino Linotype" w:cs="Palatino Linotype"/>
          <w:sz w:val="26"/>
          <w:szCs w:val="26"/>
        </w:rPr>
        <w:t xml:space="preserve">e </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caratt</w:t>
      </w:r>
      <w:r>
        <w:rPr>
          <w:rStyle w:val="st"/>
          <w:rFonts w:eastAsia="Palatino Linotype" w:cs="Palatino Linotype"/>
          <w:sz w:val="26"/>
          <w:szCs w:val="26"/>
        </w:rPr>
        <w:t>e</w:t>
      </w:r>
      <w:r>
        <w:rPr>
          <w:rStyle w:val="st"/>
          <w:rFonts w:eastAsia="Palatino Linotype" w:cs="Palatino Linotype"/>
          <w:sz w:val="26"/>
          <w:szCs w:val="26"/>
        </w:rPr>
        <w:t xml:space="preserve">rizzati dal diverso trattamento del medesimo soggetto, </w:t>
      </w:r>
      <w:r>
        <w:rPr>
          <w:rStyle w:val="st"/>
          <w:rFonts w:eastAsia="Palatino Linotype" w:cs="Palatino Linotype"/>
          <w:i/>
          <w:iCs/>
          <w:sz w:val="26"/>
          <w:szCs w:val="26"/>
        </w:rPr>
        <w:t>diverso</w:t>
      </w:r>
      <w:r>
        <w:rPr>
          <w:rStyle w:val="st"/>
          <w:rFonts w:eastAsia="Palatino Linotype" w:cs="Palatino Linotype"/>
          <w:sz w:val="26"/>
          <w:szCs w:val="26"/>
        </w:rPr>
        <w:t xml:space="preserve"> in rel</w:t>
      </w:r>
      <w:r>
        <w:rPr>
          <w:rStyle w:val="st"/>
          <w:rFonts w:eastAsia="Palatino Linotype" w:cs="Palatino Linotype"/>
          <w:sz w:val="26"/>
          <w:szCs w:val="26"/>
        </w:rPr>
        <w:t>a</w:t>
      </w:r>
      <w:r w:rsidR="00AE3C75">
        <w:rPr>
          <w:rStyle w:val="st"/>
          <w:rFonts w:eastAsia="Palatino Linotype" w:cs="Palatino Linotype"/>
          <w:sz w:val="26"/>
          <w:szCs w:val="26"/>
        </w:rPr>
        <w:t>zione al «</w:t>
      </w:r>
      <w:r>
        <w:rPr>
          <w:rStyle w:val="st"/>
          <w:rFonts w:eastAsia="Palatino Linotype" w:cs="Palatino Linotype"/>
          <w:sz w:val="26"/>
          <w:szCs w:val="26"/>
        </w:rPr>
        <w:t xml:space="preserve">laico progredire della </w:t>
      </w:r>
      <w:r>
        <w:rPr>
          <w:rStyle w:val="st"/>
          <w:rFonts w:eastAsia="Palatino Linotype" w:cs="Palatino Linotype"/>
          <w:i/>
          <w:iCs/>
          <w:sz w:val="26"/>
          <w:szCs w:val="26"/>
        </w:rPr>
        <w:t>rimozione</w:t>
      </w:r>
      <w:r>
        <w:rPr>
          <w:rStyle w:val="st"/>
          <w:rFonts w:eastAsia="Palatino Linotype" w:cs="Palatino Linotype"/>
          <w:sz w:val="26"/>
          <w:szCs w:val="26"/>
        </w:rPr>
        <w:t xml:space="preserve"> ne</w:t>
      </w:r>
      <w:r w:rsidR="00AE3C75">
        <w:rPr>
          <w:rStyle w:val="st"/>
          <w:rFonts w:eastAsia="Palatino Linotype" w:cs="Palatino Linotype"/>
          <w:sz w:val="26"/>
          <w:szCs w:val="26"/>
        </w:rPr>
        <w:t>lla vita affettiva dell’umanità»</w:t>
      </w:r>
      <w:r>
        <w:rPr>
          <w:rStyle w:val="st"/>
          <w:rFonts w:eastAsia="Palatino Linotype" w:cs="Palatino Linotype"/>
          <w:sz w:val="26"/>
          <w:szCs w:val="26"/>
        </w:rPr>
        <w:t xml:space="preserve">. Mentre nel </w:t>
      </w:r>
      <w:r w:rsidRPr="003C6D77">
        <w:rPr>
          <w:rStyle w:val="st"/>
          <w:rFonts w:eastAsia="Palatino Linotype" w:cs="Palatino Linotype"/>
          <w:sz w:val="26"/>
          <w:szCs w:val="26"/>
        </w:rPr>
        <w:t xml:space="preserve">dramma di Sofocle il sogno dell’unione tra madri e figli, menzionato da </w:t>
      </w:r>
      <w:proofErr w:type="spellStart"/>
      <w:r w:rsidRPr="003C6D77">
        <w:rPr>
          <w:rStyle w:val="st"/>
          <w:rFonts w:eastAsia="Palatino Linotype" w:cs="Palatino Linotype"/>
          <w:sz w:val="26"/>
          <w:szCs w:val="26"/>
        </w:rPr>
        <w:t>Giocasta</w:t>
      </w:r>
      <w:proofErr w:type="spellEnd"/>
      <w:r w:rsidRPr="003C6D77">
        <w:rPr>
          <w:rStyle w:val="st"/>
          <w:rFonts w:eastAsia="Palatino Linotype" w:cs="Palatino Linotype"/>
          <w:sz w:val="26"/>
          <w:szCs w:val="26"/>
        </w:rPr>
        <w:t xml:space="preserve"> (</w:t>
      </w:r>
      <w:proofErr w:type="spellStart"/>
      <w:r w:rsidRPr="003C6D77">
        <w:rPr>
          <w:rStyle w:val="st"/>
          <w:rFonts w:eastAsia="Palatino Linotype" w:cs="Palatino Linotype"/>
          <w:sz w:val="26"/>
          <w:szCs w:val="26"/>
        </w:rPr>
        <w:t>vv</w:t>
      </w:r>
      <w:proofErr w:type="spellEnd"/>
      <w:r w:rsidRPr="003C6D77">
        <w:rPr>
          <w:rStyle w:val="st"/>
          <w:rFonts w:eastAsia="Palatino Linotype" w:cs="Palatino Linotype"/>
          <w:sz w:val="26"/>
          <w:szCs w:val="26"/>
        </w:rPr>
        <w:t xml:space="preserve">. 975-983), viene alla luce e si </w:t>
      </w:r>
      <w:r w:rsidRPr="003C6D77">
        <w:rPr>
          <w:rStyle w:val="st"/>
          <w:rFonts w:eastAsia="Palatino Linotype" w:cs="Palatino Linotype"/>
          <w:sz w:val="26"/>
          <w:szCs w:val="26"/>
        </w:rPr>
        <w:lastRenderedPageBreak/>
        <w:t>realizza completamente sulla scena, nella tragedia shakespeariana la fantasia infantile di unione con la madre rimane rimossa, e si può ind</w:t>
      </w:r>
      <w:r w:rsidRPr="003C6D77">
        <w:rPr>
          <w:rStyle w:val="st"/>
          <w:rFonts w:eastAsia="Palatino Linotype" w:cs="Palatino Linotype"/>
          <w:sz w:val="26"/>
          <w:szCs w:val="26"/>
        </w:rPr>
        <w:t>i</w:t>
      </w:r>
      <w:r w:rsidRPr="003C6D77">
        <w:rPr>
          <w:rStyle w:val="st"/>
          <w:rFonts w:eastAsia="Palatino Linotype" w:cs="Palatino Linotype"/>
          <w:sz w:val="26"/>
          <w:szCs w:val="26"/>
        </w:rPr>
        <w:t>v</w:t>
      </w:r>
      <w:r w:rsidR="00AE3C75">
        <w:rPr>
          <w:rStyle w:val="st"/>
          <w:rFonts w:eastAsia="Palatino Linotype" w:cs="Palatino Linotype"/>
          <w:sz w:val="26"/>
          <w:szCs w:val="26"/>
        </w:rPr>
        <w:t>iduare soltanto attraverso gli «effetti inibitori»</w:t>
      </w:r>
      <w:r w:rsidRPr="003C6D77">
        <w:rPr>
          <w:rStyle w:val="st"/>
          <w:rFonts w:eastAsia="Palatino Linotype" w:cs="Palatino Linotype"/>
          <w:sz w:val="26"/>
          <w:szCs w:val="26"/>
        </w:rPr>
        <w:t xml:space="preserve"> che ne derivano </w:t>
      </w:r>
      <w:r>
        <w:rPr>
          <w:rStyle w:val="st"/>
          <w:rFonts w:eastAsia="Palatino Linotype" w:cs="Palatino Linotype"/>
          <w:sz w:val="26"/>
          <w:szCs w:val="26"/>
        </w:rPr>
        <w:t>e che spiegherebbero l’esitazione dell’eroe nel compiere la ven</w:t>
      </w:r>
      <w:r w:rsidR="00AE3C75">
        <w:rPr>
          <w:rStyle w:val="st"/>
          <w:rFonts w:eastAsia="Palatino Linotype" w:cs="Palatino Linotype"/>
          <w:sz w:val="26"/>
          <w:szCs w:val="26"/>
        </w:rPr>
        <w:t>detta. «</w:t>
      </w:r>
      <w:r>
        <w:rPr>
          <w:rStyle w:val="st"/>
          <w:rFonts w:eastAsia="Palatino Linotype" w:cs="Palatino Linotype"/>
          <w:sz w:val="26"/>
          <w:szCs w:val="26"/>
        </w:rPr>
        <w:t>Amleto può tutto, tranne compiere la vendetta sull’uomo che ha eliminato suo padre prende</w:t>
      </w:r>
      <w:r w:rsidR="00AE3C75">
        <w:rPr>
          <w:rStyle w:val="st"/>
          <w:rFonts w:eastAsia="Palatino Linotype" w:cs="Palatino Linotype"/>
          <w:sz w:val="26"/>
          <w:szCs w:val="26"/>
        </w:rPr>
        <w:t>ndone il posto presso sua madre», spiega Freud, «</w:t>
      </w:r>
      <w:r>
        <w:rPr>
          <w:rStyle w:val="st"/>
          <w:rFonts w:eastAsia="Palatino Linotype" w:cs="Palatino Linotype"/>
          <w:sz w:val="26"/>
          <w:szCs w:val="26"/>
        </w:rPr>
        <w:t>l’uomo che gli mostra attuati i desideri infantili rimossi</w:t>
      </w:r>
      <w:r w:rsidR="00AE3C75">
        <w:rPr>
          <w:rStyle w:val="st"/>
          <w:rFonts w:eastAsia="Palatino Linotype" w:cs="Palatino Linotype"/>
          <w:sz w:val="26"/>
          <w:szCs w:val="26"/>
        </w:rPr>
        <w:t>»</w:t>
      </w:r>
      <w:r>
        <w:rPr>
          <w:rStyle w:val="st"/>
          <w:rFonts w:eastAsia="Palatino Linotype" w:cs="Palatino Linotype"/>
          <w:sz w:val="26"/>
          <w:szCs w:val="26"/>
          <w:vertAlign w:val="superscript"/>
        </w:rPr>
        <w:footnoteReference w:id="9"/>
      </w:r>
      <w:r>
        <w:rPr>
          <w:rStyle w:val="st"/>
          <w:rFonts w:eastAsia="Palatino Linotype" w:cs="Palatino Linotype"/>
          <w:sz w:val="26"/>
          <w:szCs w:val="26"/>
        </w:rPr>
        <w:t xml:space="preserve">. Il rimosso, che resta inconscio, prende così forma nel linguaggio, che tradisce le esitazioni, le contraddizioni e le provocazioni tipiche del personaggio. </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 xml:space="preserve">Su questa interpretazione si sviluppa il saggio di Ernest Jones, </w:t>
      </w:r>
      <w:r>
        <w:rPr>
          <w:rStyle w:val="st"/>
          <w:rFonts w:eastAsia="Palatino Linotype" w:cs="Palatino Linotype"/>
          <w:i/>
          <w:iCs/>
          <w:sz w:val="26"/>
          <w:szCs w:val="26"/>
        </w:rPr>
        <w:t>Amleto e Edipo</w:t>
      </w:r>
      <w:r w:rsidR="00AE3C75">
        <w:rPr>
          <w:rStyle w:val="st"/>
          <w:rFonts w:eastAsia="Palatino Linotype" w:cs="Palatino Linotype"/>
          <w:sz w:val="26"/>
          <w:szCs w:val="26"/>
        </w:rPr>
        <w:t>, dapprima uscito sul «</w:t>
      </w:r>
      <w:r>
        <w:rPr>
          <w:rStyle w:val="st"/>
          <w:rFonts w:eastAsia="Palatino Linotype" w:cs="Palatino Linotype"/>
          <w:sz w:val="26"/>
          <w:szCs w:val="26"/>
        </w:rPr>
        <w:t xml:space="preserve">The American Journal </w:t>
      </w:r>
      <w:proofErr w:type="spellStart"/>
      <w:r>
        <w:rPr>
          <w:rStyle w:val="st"/>
          <w:rFonts w:eastAsia="Palatino Linotype" w:cs="Palatino Linotype"/>
          <w:sz w:val="26"/>
          <w:szCs w:val="26"/>
        </w:rPr>
        <w:t>of</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Pshyc</w:t>
      </w:r>
      <w:r>
        <w:rPr>
          <w:rStyle w:val="st"/>
          <w:rFonts w:eastAsia="Palatino Linotype" w:cs="Palatino Linotype"/>
          <w:sz w:val="26"/>
          <w:szCs w:val="26"/>
        </w:rPr>
        <w:t>o</w:t>
      </w:r>
      <w:r w:rsidR="00AE3C75">
        <w:rPr>
          <w:rStyle w:val="st"/>
          <w:rFonts w:eastAsia="Palatino Linotype" w:cs="Palatino Linotype"/>
          <w:sz w:val="26"/>
          <w:szCs w:val="26"/>
        </w:rPr>
        <w:t>logy</w:t>
      </w:r>
      <w:proofErr w:type="spellEnd"/>
      <w:r w:rsidR="00AE3C75">
        <w:rPr>
          <w:rStyle w:val="st"/>
          <w:rFonts w:eastAsia="Palatino Linotype" w:cs="Palatino Linotype"/>
          <w:sz w:val="26"/>
          <w:szCs w:val="26"/>
        </w:rPr>
        <w:t>»</w:t>
      </w:r>
      <w:r>
        <w:rPr>
          <w:rStyle w:val="st"/>
          <w:rFonts w:eastAsia="Palatino Linotype" w:cs="Palatino Linotype"/>
          <w:sz w:val="26"/>
          <w:szCs w:val="26"/>
        </w:rPr>
        <w:t xml:space="preserve"> come </w:t>
      </w:r>
      <w:r>
        <w:rPr>
          <w:rStyle w:val="st"/>
          <w:rFonts w:eastAsia="Palatino Linotype" w:cs="Palatino Linotype"/>
          <w:i/>
          <w:iCs/>
          <w:sz w:val="26"/>
          <w:szCs w:val="26"/>
        </w:rPr>
        <w:t xml:space="preserve">The </w:t>
      </w:r>
      <w:proofErr w:type="spellStart"/>
      <w:r>
        <w:rPr>
          <w:rStyle w:val="st"/>
          <w:rFonts w:eastAsia="Palatino Linotype" w:cs="Palatino Linotype"/>
          <w:i/>
          <w:iCs/>
          <w:sz w:val="26"/>
          <w:szCs w:val="26"/>
        </w:rPr>
        <w:t>Oedipus-Complex</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as</w:t>
      </w:r>
      <w:proofErr w:type="spellEnd"/>
      <w:r>
        <w:rPr>
          <w:rStyle w:val="st"/>
          <w:rFonts w:eastAsia="Palatino Linotype" w:cs="Palatino Linotype"/>
          <w:i/>
          <w:iCs/>
          <w:sz w:val="26"/>
          <w:szCs w:val="26"/>
        </w:rPr>
        <w:t xml:space="preserve"> An </w:t>
      </w:r>
      <w:proofErr w:type="spellStart"/>
      <w:r>
        <w:rPr>
          <w:rStyle w:val="st"/>
          <w:rFonts w:eastAsia="Palatino Linotype" w:cs="Palatino Linotype"/>
          <w:i/>
          <w:iCs/>
          <w:sz w:val="26"/>
          <w:szCs w:val="26"/>
        </w:rPr>
        <w:t>Explanation</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of</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Hamlet's</w:t>
      </w:r>
      <w:proofErr w:type="spellEnd"/>
      <w:r>
        <w:rPr>
          <w:rStyle w:val="st"/>
          <w:rFonts w:eastAsia="Palatino Linotype" w:cs="Palatino Linotype"/>
          <w:i/>
          <w:iCs/>
          <w:sz w:val="26"/>
          <w:szCs w:val="26"/>
        </w:rPr>
        <w:t xml:space="preserve"> Mystery: A </w:t>
      </w:r>
      <w:proofErr w:type="spellStart"/>
      <w:r>
        <w:rPr>
          <w:rStyle w:val="st"/>
          <w:rFonts w:eastAsia="Palatino Linotype" w:cs="Palatino Linotype"/>
          <w:i/>
          <w:iCs/>
          <w:sz w:val="26"/>
          <w:szCs w:val="26"/>
        </w:rPr>
        <w:t>Study</w:t>
      </w:r>
      <w:proofErr w:type="spellEnd"/>
      <w:r>
        <w:rPr>
          <w:rStyle w:val="st"/>
          <w:rFonts w:eastAsia="Palatino Linotype" w:cs="Palatino Linotype"/>
          <w:i/>
          <w:iCs/>
          <w:sz w:val="26"/>
          <w:szCs w:val="26"/>
        </w:rPr>
        <w:t xml:space="preserve"> in Motive</w:t>
      </w:r>
      <w:r>
        <w:rPr>
          <w:rStyle w:val="st"/>
          <w:rFonts w:eastAsia="Palatino Linotype" w:cs="Palatino Linotype"/>
          <w:sz w:val="26"/>
          <w:szCs w:val="26"/>
        </w:rPr>
        <w:t>, che ha avuto una forte influenza sia sulla critica su</w:t>
      </w:r>
      <w:r>
        <w:rPr>
          <w:rStyle w:val="st"/>
          <w:rFonts w:eastAsia="Palatino Linotype" w:cs="Palatino Linotype"/>
          <w:sz w:val="26"/>
          <w:szCs w:val="26"/>
        </w:rPr>
        <w:t>c</w:t>
      </w:r>
      <w:r>
        <w:rPr>
          <w:rStyle w:val="st"/>
          <w:rFonts w:eastAsia="Palatino Linotype" w:cs="Palatino Linotype"/>
          <w:sz w:val="26"/>
          <w:szCs w:val="26"/>
        </w:rPr>
        <w:t>cessiva sia, soprattutto, sull</w:t>
      </w:r>
      <w:r w:rsidR="004E1922">
        <w:rPr>
          <w:rStyle w:val="st"/>
          <w:rFonts w:eastAsia="Palatino Linotype" w:cs="Palatino Linotype"/>
          <w:sz w:val="26"/>
          <w:szCs w:val="26"/>
        </w:rPr>
        <w:t xml:space="preserve">e rappresentazioni del dramma. </w:t>
      </w:r>
      <w:r>
        <w:rPr>
          <w:rStyle w:val="st"/>
          <w:rFonts w:eastAsia="Palatino Linotype" w:cs="Palatino Linotype"/>
          <w:sz w:val="26"/>
          <w:szCs w:val="26"/>
        </w:rPr>
        <w:t>Attraverso una lettura del testo e della critica che approfondisce gli spunti fre</w:t>
      </w:r>
      <w:r>
        <w:rPr>
          <w:rStyle w:val="st"/>
          <w:rFonts w:eastAsia="Palatino Linotype" w:cs="Palatino Linotype"/>
          <w:sz w:val="26"/>
          <w:szCs w:val="26"/>
        </w:rPr>
        <w:t>u</w:t>
      </w:r>
      <w:r>
        <w:rPr>
          <w:rStyle w:val="st"/>
          <w:rFonts w:eastAsia="Palatino Linotype" w:cs="Palatino Linotype"/>
          <w:sz w:val="26"/>
          <w:szCs w:val="26"/>
        </w:rPr>
        <w:t>diani, nonché della presenza di motivi analoghi nella mitologia e nelle strutture antropologiche narrate in saghe precedenti, Jones approfo</w:t>
      </w:r>
      <w:r>
        <w:rPr>
          <w:rStyle w:val="st"/>
          <w:rFonts w:eastAsia="Palatino Linotype" w:cs="Palatino Linotype"/>
          <w:sz w:val="26"/>
          <w:szCs w:val="26"/>
        </w:rPr>
        <w:t>n</w:t>
      </w:r>
      <w:r>
        <w:rPr>
          <w:rStyle w:val="st"/>
          <w:rFonts w:eastAsia="Palatino Linotype" w:cs="Palatino Linotype"/>
          <w:sz w:val="26"/>
          <w:szCs w:val="26"/>
        </w:rPr>
        <w:t>disce il motivo tragico della gelosia di Amleto per la madre, che giust</w:t>
      </w:r>
      <w:r>
        <w:rPr>
          <w:rStyle w:val="st"/>
          <w:rFonts w:eastAsia="Palatino Linotype" w:cs="Palatino Linotype"/>
          <w:sz w:val="26"/>
          <w:szCs w:val="26"/>
        </w:rPr>
        <w:t>i</w:t>
      </w:r>
      <w:r>
        <w:rPr>
          <w:rStyle w:val="st"/>
          <w:rFonts w:eastAsia="Palatino Linotype" w:cs="Palatino Linotype"/>
          <w:sz w:val="26"/>
          <w:szCs w:val="26"/>
        </w:rPr>
        <w:t>fica l’odio rimosso per il padre e, soprattutto, la riluttanza a vendicarsi su colui che ha compiuto ciò che egli stesso avrebbe desiderato co</w:t>
      </w:r>
      <w:r>
        <w:rPr>
          <w:rStyle w:val="st"/>
          <w:rFonts w:eastAsia="Palatino Linotype" w:cs="Palatino Linotype"/>
          <w:sz w:val="26"/>
          <w:szCs w:val="26"/>
        </w:rPr>
        <w:t>m</w:t>
      </w:r>
      <w:r>
        <w:rPr>
          <w:rStyle w:val="st"/>
          <w:rFonts w:eastAsia="Palatino Linotype" w:cs="Palatino Linotype"/>
          <w:sz w:val="26"/>
          <w:szCs w:val="26"/>
        </w:rPr>
        <w:t>piere, e che Edipo, pur involontariamente, realizza: uccidere il padre e giacere con la madre</w:t>
      </w:r>
      <w:r w:rsidR="004E1922">
        <w:rPr>
          <w:rStyle w:val="st"/>
          <w:rFonts w:eastAsia="Palatino Linotype" w:cs="Palatino Linotype"/>
          <w:sz w:val="26"/>
          <w:szCs w:val="26"/>
          <w:vertAlign w:val="superscript"/>
        </w:rPr>
        <w:footnoteReference w:id="10"/>
      </w:r>
      <w:r>
        <w:rPr>
          <w:rStyle w:val="st"/>
          <w:rFonts w:eastAsia="Palatino Linotype" w:cs="Palatino Linotype"/>
          <w:sz w:val="26"/>
          <w:szCs w:val="26"/>
        </w:rPr>
        <w:t xml:space="preserve">. </w:t>
      </w:r>
    </w:p>
    <w:p w:rsidR="00951BB4" w:rsidRDefault="004E1922"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O</w:t>
      </w:r>
      <w:r w:rsidR="00951BB4">
        <w:rPr>
          <w:rStyle w:val="st"/>
          <w:rFonts w:eastAsia="Palatino Linotype" w:cs="Palatino Linotype"/>
          <w:sz w:val="26"/>
          <w:szCs w:val="26"/>
        </w:rPr>
        <w:t>ccorre</w:t>
      </w:r>
      <w:r>
        <w:rPr>
          <w:rStyle w:val="st"/>
          <w:rFonts w:eastAsia="Palatino Linotype" w:cs="Palatino Linotype"/>
          <w:sz w:val="26"/>
          <w:szCs w:val="26"/>
        </w:rPr>
        <w:t>, però,</w:t>
      </w:r>
      <w:r w:rsidR="00951BB4">
        <w:rPr>
          <w:rStyle w:val="st"/>
          <w:rFonts w:eastAsia="Palatino Linotype" w:cs="Palatino Linotype"/>
          <w:sz w:val="26"/>
          <w:szCs w:val="26"/>
        </w:rPr>
        <w:t xml:space="preserve"> considerare il motivo dell'indugio in un contesto più ampio. Innanzitutto, l’indugio rappresenta una funzione narrat</w:t>
      </w:r>
      <w:r w:rsidR="00951BB4">
        <w:rPr>
          <w:rStyle w:val="st"/>
          <w:rFonts w:eastAsia="Palatino Linotype" w:cs="Palatino Linotype"/>
          <w:sz w:val="26"/>
          <w:szCs w:val="26"/>
        </w:rPr>
        <w:t>o</w:t>
      </w:r>
      <w:r w:rsidR="00951BB4">
        <w:rPr>
          <w:rStyle w:val="st"/>
          <w:rFonts w:eastAsia="Palatino Linotype" w:cs="Palatino Linotype"/>
          <w:sz w:val="26"/>
          <w:szCs w:val="26"/>
        </w:rPr>
        <w:t>logica molto importante che non appartiene soltanto all’</w:t>
      </w:r>
      <w:proofErr w:type="spellStart"/>
      <w:r w:rsidR="00951BB4">
        <w:rPr>
          <w:rStyle w:val="st"/>
          <w:rFonts w:eastAsia="Palatino Linotype" w:cs="Palatino Linotype"/>
          <w:i/>
          <w:iCs/>
          <w:sz w:val="26"/>
          <w:szCs w:val="26"/>
        </w:rPr>
        <w:t>Hamlet</w:t>
      </w:r>
      <w:proofErr w:type="spellEnd"/>
      <w:r w:rsidR="00951BB4">
        <w:rPr>
          <w:rStyle w:val="st"/>
          <w:rFonts w:eastAsia="Palatino Linotype" w:cs="Palatino Linotype"/>
          <w:sz w:val="26"/>
          <w:szCs w:val="26"/>
        </w:rPr>
        <w:t>, ma è molto diffuso già nella tragedia greca, e in quella sofoclea in particolare (pensiamo all’</w:t>
      </w:r>
      <w:r w:rsidR="00951BB4">
        <w:rPr>
          <w:rStyle w:val="st"/>
          <w:rFonts w:eastAsia="Palatino Linotype" w:cs="Palatino Linotype"/>
          <w:i/>
          <w:iCs/>
          <w:sz w:val="26"/>
          <w:szCs w:val="26"/>
        </w:rPr>
        <w:t>Edipo re</w:t>
      </w:r>
      <w:r w:rsidR="00951BB4">
        <w:rPr>
          <w:rStyle w:val="st"/>
          <w:rFonts w:eastAsia="Palatino Linotype" w:cs="Palatino Linotype"/>
          <w:sz w:val="26"/>
          <w:szCs w:val="26"/>
        </w:rPr>
        <w:t>, ma anche all’</w:t>
      </w:r>
      <w:r w:rsidR="00951BB4">
        <w:rPr>
          <w:rStyle w:val="st"/>
          <w:rFonts w:eastAsia="Palatino Linotype" w:cs="Palatino Linotype"/>
          <w:i/>
          <w:iCs/>
          <w:sz w:val="26"/>
          <w:szCs w:val="26"/>
        </w:rPr>
        <w:t xml:space="preserve">Elettra </w:t>
      </w:r>
      <w:r w:rsidR="00951BB4">
        <w:rPr>
          <w:rStyle w:val="st"/>
          <w:rFonts w:eastAsia="Palatino Linotype" w:cs="Palatino Linotype"/>
          <w:sz w:val="26"/>
          <w:szCs w:val="26"/>
        </w:rPr>
        <w:t>e all’</w:t>
      </w:r>
      <w:r w:rsidR="00951BB4">
        <w:rPr>
          <w:rStyle w:val="st"/>
          <w:rFonts w:eastAsia="Palatino Linotype" w:cs="Palatino Linotype"/>
          <w:i/>
          <w:iCs/>
          <w:sz w:val="26"/>
          <w:szCs w:val="26"/>
        </w:rPr>
        <w:t>Antigone</w:t>
      </w:r>
      <w:r w:rsidR="00951BB4">
        <w:rPr>
          <w:rStyle w:val="st"/>
          <w:rFonts w:eastAsia="Palatino Linotype" w:cs="Palatino Linotype"/>
          <w:sz w:val="26"/>
          <w:szCs w:val="26"/>
        </w:rPr>
        <w:t>), con la fu</w:t>
      </w:r>
      <w:r w:rsidR="00951BB4">
        <w:rPr>
          <w:rStyle w:val="st"/>
          <w:rFonts w:eastAsia="Palatino Linotype" w:cs="Palatino Linotype"/>
          <w:sz w:val="26"/>
          <w:szCs w:val="26"/>
        </w:rPr>
        <w:t>n</w:t>
      </w:r>
      <w:r w:rsidR="00951BB4">
        <w:rPr>
          <w:rStyle w:val="st"/>
          <w:rFonts w:eastAsia="Palatino Linotype" w:cs="Palatino Linotype"/>
          <w:sz w:val="26"/>
          <w:szCs w:val="26"/>
        </w:rPr>
        <w:t>zione di avviare il meccanismo tragico e di consentire l’espressione dei sentimenti e delle passioni dei personaggi che in alcuni casi possono dirsi analoghi. Nell’</w:t>
      </w:r>
      <w:r w:rsidR="00951BB4">
        <w:rPr>
          <w:rStyle w:val="st"/>
          <w:rFonts w:eastAsia="Palatino Linotype" w:cs="Palatino Linotype"/>
          <w:i/>
          <w:iCs/>
          <w:sz w:val="26"/>
          <w:szCs w:val="26"/>
        </w:rPr>
        <w:t>Elettra</w:t>
      </w:r>
      <w:r w:rsidR="00951BB4">
        <w:rPr>
          <w:rStyle w:val="st"/>
          <w:rFonts w:eastAsia="Palatino Linotype" w:cs="Palatino Linotype"/>
          <w:sz w:val="26"/>
          <w:szCs w:val="26"/>
        </w:rPr>
        <w:t>, ad esempio, il ritardo di Oreste nel giung</w:t>
      </w:r>
      <w:r w:rsidR="00951BB4">
        <w:rPr>
          <w:rStyle w:val="st"/>
          <w:rFonts w:eastAsia="Palatino Linotype" w:cs="Palatino Linotype"/>
          <w:sz w:val="26"/>
          <w:szCs w:val="26"/>
        </w:rPr>
        <w:t>e</w:t>
      </w:r>
      <w:r w:rsidR="00951BB4">
        <w:rPr>
          <w:rStyle w:val="st"/>
          <w:rFonts w:eastAsia="Palatino Linotype" w:cs="Palatino Linotype"/>
          <w:sz w:val="26"/>
          <w:szCs w:val="26"/>
        </w:rPr>
        <w:t xml:space="preserve">re a eseguire la vedetta sulla madre </w:t>
      </w:r>
      <w:proofErr w:type="spellStart"/>
      <w:r w:rsidR="00951BB4">
        <w:rPr>
          <w:rStyle w:val="st"/>
          <w:rFonts w:eastAsia="Palatino Linotype" w:cs="Palatino Linotype"/>
          <w:sz w:val="26"/>
          <w:szCs w:val="26"/>
        </w:rPr>
        <w:t>Clitennestra</w:t>
      </w:r>
      <w:proofErr w:type="spellEnd"/>
      <w:r w:rsidR="00951BB4">
        <w:rPr>
          <w:rStyle w:val="st"/>
          <w:rFonts w:eastAsia="Palatino Linotype" w:cs="Palatino Linotype"/>
          <w:sz w:val="26"/>
          <w:szCs w:val="26"/>
        </w:rPr>
        <w:t xml:space="preserve"> e sull’amante </w:t>
      </w:r>
      <w:proofErr w:type="spellStart"/>
      <w:r w:rsidR="00951BB4">
        <w:rPr>
          <w:rStyle w:val="st"/>
          <w:rFonts w:eastAsia="Palatino Linotype" w:cs="Palatino Linotype"/>
          <w:sz w:val="26"/>
          <w:szCs w:val="26"/>
        </w:rPr>
        <w:t>Egisto</w:t>
      </w:r>
      <w:proofErr w:type="spellEnd"/>
      <w:r w:rsidR="00951BB4">
        <w:rPr>
          <w:rStyle w:val="st"/>
          <w:rFonts w:eastAsia="Palatino Linotype" w:cs="Palatino Linotype"/>
          <w:sz w:val="26"/>
          <w:szCs w:val="26"/>
        </w:rPr>
        <w:t xml:space="preserve">, che ha usurpato il regno e il letto di Agamennone dopo averlo ucciso, </w:t>
      </w:r>
      <w:r w:rsidR="00951BB4">
        <w:rPr>
          <w:rStyle w:val="st"/>
          <w:rFonts w:eastAsia="Palatino Linotype" w:cs="Palatino Linotype"/>
          <w:sz w:val="26"/>
          <w:szCs w:val="26"/>
        </w:rPr>
        <w:lastRenderedPageBreak/>
        <w:t xml:space="preserve">permette lo sviluppo di quella </w:t>
      </w:r>
      <w:r w:rsidR="00951BB4" w:rsidRPr="003C6D77">
        <w:rPr>
          <w:rStyle w:val="st"/>
          <w:rFonts w:eastAsia="Palatino Linotype" w:cs="Palatino Linotype"/>
          <w:i/>
          <w:sz w:val="26"/>
          <w:szCs w:val="26"/>
        </w:rPr>
        <w:t>passione del dolore</w:t>
      </w:r>
      <w:r w:rsidR="00951BB4" w:rsidRPr="003C6D77">
        <w:rPr>
          <w:rStyle w:val="Rimandonotaapidipagina"/>
          <w:rFonts w:eastAsia="Palatino Linotype" w:cs="Palatino Linotype"/>
          <w:sz w:val="26"/>
          <w:szCs w:val="26"/>
        </w:rPr>
        <w:footnoteReference w:id="11"/>
      </w:r>
      <w:r w:rsidR="00951BB4">
        <w:rPr>
          <w:rStyle w:val="st"/>
          <w:rFonts w:eastAsia="Palatino Linotype" w:cs="Palatino Linotype"/>
          <w:sz w:val="26"/>
          <w:szCs w:val="26"/>
        </w:rPr>
        <w:t xml:space="preserve"> che connota la prot</w:t>
      </w:r>
      <w:r w:rsidR="00951BB4">
        <w:rPr>
          <w:rStyle w:val="st"/>
          <w:rFonts w:eastAsia="Palatino Linotype" w:cs="Palatino Linotype"/>
          <w:sz w:val="26"/>
          <w:szCs w:val="26"/>
        </w:rPr>
        <w:t>a</w:t>
      </w:r>
      <w:r w:rsidR="00AE3C75">
        <w:rPr>
          <w:rStyle w:val="st"/>
          <w:rFonts w:eastAsia="Palatino Linotype" w:cs="Palatino Linotype"/>
          <w:sz w:val="26"/>
          <w:szCs w:val="26"/>
        </w:rPr>
        <w:t>gonista femminile.</w:t>
      </w:r>
      <w:r w:rsidR="00951BB4">
        <w:rPr>
          <w:rStyle w:val="st"/>
          <w:rFonts w:eastAsia="Palatino Linotype" w:cs="Palatino Linotype"/>
          <w:sz w:val="26"/>
          <w:szCs w:val="26"/>
        </w:rPr>
        <w:t xml:space="preserve"> </w:t>
      </w:r>
      <w:r w:rsidR="00AE3C75">
        <w:rPr>
          <w:rStyle w:val="st"/>
          <w:rFonts w:eastAsia="Palatino Linotype" w:cs="Palatino Linotype"/>
          <w:sz w:val="26"/>
          <w:szCs w:val="26"/>
        </w:rPr>
        <w:t xml:space="preserve">«Esita </w:t>
      </w:r>
      <w:r w:rsidR="00951BB4">
        <w:rPr>
          <w:rStyle w:val="st"/>
          <w:rFonts w:eastAsia="Palatino Linotype" w:cs="Palatino Linotype"/>
          <w:sz w:val="26"/>
          <w:szCs w:val="26"/>
        </w:rPr>
        <w:t>spesso l’uomo che deve compiere qualcosa di g</w:t>
      </w:r>
      <w:r w:rsidR="00AE3C75">
        <w:rPr>
          <w:rStyle w:val="st"/>
          <w:rFonts w:eastAsia="Palatino Linotype" w:cs="Palatino Linotype"/>
          <w:sz w:val="26"/>
          <w:szCs w:val="26"/>
        </w:rPr>
        <w:t>rande»</w:t>
      </w:r>
      <w:r w:rsidR="00951BB4">
        <w:rPr>
          <w:rStyle w:val="st"/>
          <w:rFonts w:eastAsia="Palatino Linotype" w:cs="Palatino Linotype"/>
          <w:sz w:val="26"/>
          <w:szCs w:val="26"/>
        </w:rPr>
        <w:t xml:space="preserve"> (v.320), commenta il Coro, con parole che potrebbero chiosare l’</w:t>
      </w:r>
      <w:proofErr w:type="spellStart"/>
      <w:r w:rsidR="00951BB4">
        <w:rPr>
          <w:rStyle w:val="st"/>
          <w:rFonts w:eastAsia="Palatino Linotype" w:cs="Palatino Linotype"/>
          <w:i/>
          <w:iCs/>
          <w:sz w:val="26"/>
          <w:szCs w:val="26"/>
        </w:rPr>
        <w:t>Hamlet</w:t>
      </w:r>
      <w:proofErr w:type="spellEnd"/>
      <w:r w:rsidR="00951BB4">
        <w:rPr>
          <w:rStyle w:val="st"/>
          <w:rFonts w:eastAsia="Palatino Linotype" w:cs="Palatino Linotype"/>
          <w:sz w:val="26"/>
          <w:szCs w:val="26"/>
        </w:rPr>
        <w:t>, il ritardo di Oreste nel giungere a vendicare l’uccisione del padre. Come Amleto, infatti, Elettra è costretta a convivere con il d</w:t>
      </w:r>
      <w:r w:rsidR="00951BB4">
        <w:rPr>
          <w:rStyle w:val="st"/>
          <w:rFonts w:eastAsia="Palatino Linotype" w:cs="Palatino Linotype"/>
          <w:sz w:val="26"/>
          <w:szCs w:val="26"/>
        </w:rPr>
        <w:t>i</w:t>
      </w:r>
      <w:r w:rsidR="00951BB4">
        <w:rPr>
          <w:rStyle w:val="st"/>
          <w:rFonts w:eastAsia="Palatino Linotype" w:cs="Palatino Linotype"/>
          <w:sz w:val="26"/>
          <w:szCs w:val="26"/>
        </w:rPr>
        <w:t xml:space="preserve">sgusto per il nuovo assetto familiare dopo l’assassino del padre:  </w:t>
      </w:r>
    </w:p>
    <w:p w:rsidR="00951BB4" w:rsidRDefault="00951BB4" w:rsidP="00951BB4">
      <w:pPr>
        <w:ind w:firstLine="567"/>
        <w:contextualSpacing/>
        <w:jc w:val="both"/>
        <w:outlineLvl w:val="0"/>
        <w:rPr>
          <w:rStyle w:val="st"/>
          <w:rFonts w:eastAsia="Palatino Linotype" w:cs="Palatino Linotype"/>
          <w:sz w:val="26"/>
          <w:szCs w:val="26"/>
        </w:rPr>
      </w:pPr>
    </w:p>
    <w:p w:rsidR="00951BB4" w:rsidRDefault="00951BB4" w:rsidP="00951BB4">
      <w:pPr>
        <w:ind w:left="567" w:right="561"/>
        <w:contextualSpacing/>
        <w:jc w:val="both"/>
        <w:outlineLvl w:val="0"/>
        <w:rPr>
          <w:rStyle w:val="st"/>
          <w:rFonts w:eastAsia="Palatino Linotype" w:cs="Palatino Linotype"/>
        </w:rPr>
      </w:pPr>
      <w:r>
        <w:rPr>
          <w:rStyle w:val="st"/>
          <w:rFonts w:eastAsia="Palatino Linotype" w:cs="Palatino Linotype"/>
        </w:rPr>
        <w:t>Mia madre, che mi ha partorita, è diventata la mia peggiore nem</w:t>
      </w:r>
      <w:r>
        <w:rPr>
          <w:rStyle w:val="st"/>
          <w:rFonts w:eastAsia="Palatino Linotype" w:cs="Palatino Linotype"/>
        </w:rPr>
        <w:t>i</w:t>
      </w:r>
      <w:r>
        <w:rPr>
          <w:rStyle w:val="st"/>
          <w:rFonts w:eastAsia="Palatino Linotype" w:cs="Palatino Linotype"/>
        </w:rPr>
        <w:t>ca. Vivo nella mia casa assieme agli assassini di mio padre e sono sottoposta alla loro autorità; come a loro piace, mi danno e mi to</w:t>
      </w:r>
      <w:r>
        <w:rPr>
          <w:rStyle w:val="st"/>
          <w:rFonts w:eastAsia="Palatino Linotype" w:cs="Palatino Linotype"/>
        </w:rPr>
        <w:t>l</w:t>
      </w:r>
      <w:r>
        <w:rPr>
          <w:rStyle w:val="st"/>
          <w:rFonts w:eastAsia="Palatino Linotype" w:cs="Palatino Linotype"/>
        </w:rPr>
        <w:t xml:space="preserve">gono. Pensate a quali sono i miei giorni, vedendo </w:t>
      </w:r>
      <w:proofErr w:type="spellStart"/>
      <w:r>
        <w:rPr>
          <w:rStyle w:val="st"/>
          <w:rFonts w:eastAsia="Palatino Linotype" w:cs="Palatino Linotype"/>
        </w:rPr>
        <w:t>Egisto</w:t>
      </w:r>
      <w:proofErr w:type="spellEnd"/>
      <w:r>
        <w:rPr>
          <w:rStyle w:val="st"/>
          <w:rFonts w:eastAsia="Palatino Linotype" w:cs="Palatino Linotype"/>
        </w:rPr>
        <w:t xml:space="preserve"> sedere sul trono di mio padre, portare le sue stesse vesti, compiere libagioni nella stanza del delitto. E vedendo la violenza estrema, l’assassino che occupa il letto di mio padre assieme alla mia disgraziata m</w:t>
      </w:r>
      <w:r>
        <w:rPr>
          <w:rStyle w:val="st"/>
          <w:rFonts w:eastAsia="Palatino Linotype" w:cs="Palatino Linotype"/>
        </w:rPr>
        <w:t>a</w:t>
      </w:r>
      <w:r>
        <w:rPr>
          <w:rStyle w:val="st"/>
          <w:rFonts w:eastAsia="Palatino Linotype" w:cs="Palatino Linotype"/>
        </w:rPr>
        <w:t xml:space="preserve">dre, seppure devo chiamare madre la donna che divide il letto con lui. (Sofocle, </w:t>
      </w:r>
      <w:r>
        <w:rPr>
          <w:rStyle w:val="st"/>
          <w:rFonts w:eastAsia="Palatino Linotype" w:cs="Palatino Linotype"/>
          <w:i/>
          <w:iCs/>
        </w:rPr>
        <w:t>Elettra</w:t>
      </w:r>
      <w:r>
        <w:rPr>
          <w:rStyle w:val="st"/>
          <w:rFonts w:eastAsia="Palatino Linotype" w:cs="Palatino Linotype"/>
        </w:rPr>
        <w:t xml:space="preserve">, </w:t>
      </w:r>
      <w:proofErr w:type="spellStart"/>
      <w:r>
        <w:rPr>
          <w:rStyle w:val="st"/>
          <w:rFonts w:eastAsia="Palatino Linotype" w:cs="Palatino Linotype"/>
        </w:rPr>
        <w:t>vv</w:t>
      </w:r>
      <w:proofErr w:type="spellEnd"/>
      <w:r>
        <w:rPr>
          <w:rStyle w:val="st"/>
          <w:rFonts w:eastAsia="Palatino Linotype" w:cs="Palatino Linotype"/>
        </w:rPr>
        <w:t>. 261-274)</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 xml:space="preserve">         </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A mio avviso, infatti, a complicare il palinsesto di Amleto c’è non soltanto Edipo, ma personaggi femminili come Antigone e Elettra, di cui egli condivide la fedeltà al mondo dei morti (e all’assoluto), e la r</w:t>
      </w:r>
      <w:r>
        <w:rPr>
          <w:rStyle w:val="st"/>
          <w:rFonts w:eastAsia="Palatino Linotype" w:cs="Palatino Linotype"/>
          <w:sz w:val="26"/>
          <w:szCs w:val="26"/>
        </w:rPr>
        <w:t>e</w:t>
      </w:r>
      <w:r>
        <w:rPr>
          <w:rStyle w:val="st"/>
          <w:rFonts w:eastAsia="Palatino Linotype" w:cs="Palatino Linotype"/>
          <w:sz w:val="26"/>
          <w:szCs w:val="26"/>
        </w:rPr>
        <w:t xml:space="preserve">sistenza a ogni compromesso con il potere al fine di </w:t>
      </w:r>
      <w:proofErr w:type="spellStart"/>
      <w:r>
        <w:rPr>
          <w:rStyle w:val="st"/>
          <w:rFonts w:eastAsia="Palatino Linotype" w:cs="Palatino Linotype"/>
          <w:sz w:val="26"/>
          <w:szCs w:val="26"/>
        </w:rPr>
        <w:t>disvelarne</w:t>
      </w:r>
      <w:proofErr w:type="spellEnd"/>
      <w:r>
        <w:rPr>
          <w:rStyle w:val="st"/>
          <w:rFonts w:eastAsia="Palatino Linotype" w:cs="Palatino Linotype"/>
          <w:sz w:val="26"/>
          <w:szCs w:val="26"/>
        </w:rPr>
        <w:t xml:space="preserve"> gli effe</w:t>
      </w:r>
      <w:r>
        <w:rPr>
          <w:rStyle w:val="st"/>
          <w:rFonts w:eastAsia="Palatino Linotype" w:cs="Palatino Linotype"/>
          <w:sz w:val="26"/>
          <w:szCs w:val="26"/>
        </w:rPr>
        <w:t>t</w:t>
      </w:r>
      <w:r>
        <w:rPr>
          <w:rStyle w:val="st"/>
          <w:rFonts w:eastAsia="Palatino Linotype" w:cs="Palatino Linotype"/>
          <w:sz w:val="26"/>
          <w:szCs w:val="26"/>
        </w:rPr>
        <w:t>ti nefasti. Se a Elettra si contesta l’ostinazione nel lutto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xml:space="preserve">. 120-25; 135-40; 289-92), lo struggimento «oltre misura» (v. 140), ad Amleto Claudio e Gertrude rimproverano l’empia perseveranza nel cordoglio, definita nel segno della </w:t>
      </w:r>
      <w:proofErr w:type="spellStart"/>
      <w:r>
        <w:rPr>
          <w:rStyle w:val="st"/>
          <w:rFonts w:eastAsia="Palatino Linotype" w:cs="Palatino Linotype"/>
          <w:i/>
          <w:iCs/>
          <w:sz w:val="26"/>
          <w:szCs w:val="26"/>
        </w:rPr>
        <w:t>hybris</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impious</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stubbornness</w:t>
      </w:r>
      <w:proofErr w:type="spellEnd"/>
      <w:r>
        <w:rPr>
          <w:rStyle w:val="st"/>
          <w:rFonts w:eastAsia="Palatino Linotype" w:cs="Palatino Linotype"/>
          <w:sz w:val="26"/>
          <w:szCs w:val="26"/>
        </w:rPr>
        <w:t>, ’</w:t>
      </w:r>
      <w:proofErr w:type="spellStart"/>
      <w:r>
        <w:rPr>
          <w:rStyle w:val="st"/>
          <w:rFonts w:eastAsia="Palatino Linotype" w:cs="Palatino Linotype"/>
          <w:sz w:val="26"/>
          <w:szCs w:val="26"/>
        </w:rPr>
        <w:t>tis</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unmanly</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grief</w:t>
      </w:r>
      <w:proofErr w:type="spellEnd"/>
      <w:r>
        <w:rPr>
          <w:rStyle w:val="st"/>
          <w:rFonts w:eastAsia="Palatino Linotype" w:cs="Palatino Linotype"/>
          <w:sz w:val="26"/>
          <w:szCs w:val="26"/>
        </w:rPr>
        <w:t xml:space="preserve">, / </w:t>
      </w:r>
      <w:proofErr w:type="spellStart"/>
      <w:r>
        <w:rPr>
          <w:rStyle w:val="st"/>
          <w:rFonts w:eastAsia="Palatino Linotype" w:cs="Palatino Linotype"/>
          <w:sz w:val="26"/>
          <w:szCs w:val="26"/>
        </w:rPr>
        <w:t>It</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shows</w:t>
      </w:r>
      <w:proofErr w:type="spellEnd"/>
      <w:r>
        <w:rPr>
          <w:rStyle w:val="st"/>
          <w:rFonts w:eastAsia="Palatino Linotype" w:cs="Palatino Linotype"/>
          <w:sz w:val="26"/>
          <w:szCs w:val="26"/>
        </w:rPr>
        <w:t xml:space="preserve"> a </w:t>
      </w:r>
      <w:proofErr w:type="spellStart"/>
      <w:r>
        <w:rPr>
          <w:rStyle w:val="st"/>
          <w:rFonts w:eastAsia="Palatino Linotype" w:cs="Palatino Linotype"/>
          <w:sz w:val="26"/>
          <w:szCs w:val="26"/>
        </w:rPr>
        <w:t>will</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most</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incorrect</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to</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heaven</w:t>
      </w:r>
      <w:proofErr w:type="spellEnd"/>
      <w:r>
        <w:rPr>
          <w:rStyle w:val="st"/>
          <w:rFonts w:eastAsia="Palatino Linotype" w:cs="Palatino Linotype"/>
          <w:sz w:val="26"/>
          <w:szCs w:val="26"/>
        </w:rPr>
        <w:t xml:space="preserve">», I, </w:t>
      </w:r>
      <w:proofErr w:type="spellStart"/>
      <w:r>
        <w:rPr>
          <w:rStyle w:val="st"/>
          <w:rFonts w:eastAsia="Palatino Linotype" w:cs="Palatino Linotype"/>
          <w:sz w:val="26"/>
          <w:szCs w:val="26"/>
        </w:rPr>
        <w:t>ii</w:t>
      </w:r>
      <w:proofErr w:type="spellEnd"/>
      <w:r>
        <w:rPr>
          <w:rStyle w:val="st"/>
          <w:rFonts w:eastAsia="Palatino Linotype" w:cs="Palatino Linotype"/>
          <w:sz w:val="26"/>
          <w:szCs w:val="26"/>
        </w:rPr>
        <w:t>, 93-95). Come per Elettra e Antigone, per il personaggio shakespeariano l’apertura della prospe</w:t>
      </w:r>
      <w:r>
        <w:rPr>
          <w:rStyle w:val="st"/>
          <w:rFonts w:eastAsia="Palatino Linotype" w:cs="Palatino Linotype"/>
          <w:sz w:val="26"/>
          <w:szCs w:val="26"/>
        </w:rPr>
        <w:t>t</w:t>
      </w:r>
      <w:r>
        <w:rPr>
          <w:rStyle w:val="st"/>
          <w:rFonts w:eastAsia="Palatino Linotype" w:cs="Palatino Linotype"/>
          <w:sz w:val="26"/>
          <w:szCs w:val="26"/>
        </w:rPr>
        <w:t>tiva sulla morte e l’ostinata devozione a essa assume la funzio</w:t>
      </w:r>
      <w:r w:rsidR="00AE3C75">
        <w:rPr>
          <w:rStyle w:val="st"/>
          <w:rFonts w:eastAsia="Palatino Linotype" w:cs="Palatino Linotype"/>
          <w:sz w:val="26"/>
          <w:szCs w:val="26"/>
        </w:rPr>
        <w:t xml:space="preserve">ne di mettere in discussione un </w:t>
      </w:r>
      <w:r>
        <w:rPr>
          <w:rStyle w:val="st"/>
          <w:rFonts w:eastAsia="Palatino Linotype" w:cs="Palatino Linotype"/>
          <w:sz w:val="26"/>
          <w:szCs w:val="26"/>
        </w:rPr>
        <w:t>ordine familiare, sociale e politico sorto sull’odio e sul disordine, a partire da un’indagine profonda e ossessiva su se stessi e su questi rapporti.</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Inoltre, per quanto sia importante prendere in considerazione la struttura edipica come fenomeno di rimozione in Amleto</w:t>
      </w:r>
      <w:r w:rsidR="004E1922">
        <w:rPr>
          <w:rStyle w:val="st"/>
          <w:rFonts w:eastAsia="Palatino Linotype" w:cs="Palatino Linotype"/>
          <w:sz w:val="26"/>
          <w:szCs w:val="26"/>
        </w:rPr>
        <w:t xml:space="preserve"> soprattutto </w:t>
      </w:r>
      <w:r w:rsidR="004E1922">
        <w:rPr>
          <w:rStyle w:val="st"/>
          <w:rFonts w:eastAsia="Palatino Linotype" w:cs="Palatino Linotype"/>
          <w:sz w:val="26"/>
          <w:szCs w:val="26"/>
        </w:rPr>
        <w:lastRenderedPageBreak/>
        <w:t xml:space="preserve">nei suoi </w:t>
      </w:r>
      <w:r w:rsidR="004E1922">
        <w:rPr>
          <w:rStyle w:val="st"/>
          <w:rFonts w:eastAsia="Palatino Linotype" w:cs="Palatino Linotype"/>
          <w:i/>
          <w:sz w:val="26"/>
          <w:szCs w:val="26"/>
        </w:rPr>
        <w:t>effetti in</w:t>
      </w:r>
      <w:r w:rsidR="004E1922" w:rsidRPr="004E1922">
        <w:rPr>
          <w:rStyle w:val="st"/>
          <w:rFonts w:eastAsia="Palatino Linotype" w:cs="Palatino Linotype"/>
          <w:i/>
          <w:sz w:val="26"/>
          <w:szCs w:val="26"/>
        </w:rPr>
        <w:t>ibitori</w:t>
      </w:r>
      <w:r>
        <w:rPr>
          <w:rStyle w:val="st"/>
          <w:rFonts w:eastAsia="Palatino Linotype" w:cs="Palatino Linotype"/>
          <w:sz w:val="26"/>
          <w:szCs w:val="26"/>
        </w:rPr>
        <w:t>, se ci atte</w:t>
      </w:r>
      <w:r w:rsidR="004E1922">
        <w:rPr>
          <w:rStyle w:val="st"/>
          <w:rFonts w:eastAsia="Palatino Linotype" w:cs="Palatino Linotype"/>
          <w:sz w:val="26"/>
          <w:szCs w:val="26"/>
        </w:rPr>
        <w:t>niamo strettamente al testo</w:t>
      </w:r>
      <w:r>
        <w:rPr>
          <w:rStyle w:val="st"/>
          <w:rFonts w:eastAsia="Palatino Linotype" w:cs="Palatino Linotype"/>
          <w:sz w:val="26"/>
          <w:szCs w:val="26"/>
        </w:rPr>
        <w:t xml:space="preserve"> si fa fatica ad attribuire al personaggio un qualsiasi odio per il padre, di fronte a</w:t>
      </w:r>
      <w:r>
        <w:rPr>
          <w:rStyle w:val="st"/>
          <w:rFonts w:eastAsia="Palatino Linotype" w:cs="Palatino Linotype"/>
          <w:sz w:val="26"/>
          <w:szCs w:val="26"/>
        </w:rPr>
        <w:t>l</w:t>
      </w:r>
      <w:r>
        <w:rPr>
          <w:rStyle w:val="st"/>
          <w:rFonts w:eastAsia="Palatino Linotype" w:cs="Palatino Linotype"/>
          <w:sz w:val="26"/>
          <w:szCs w:val="26"/>
        </w:rPr>
        <w:t>le ostinate espressioni di dolore per la sua perdita e, al tempo stesso, di amore e di ammirazione. Si può trattare, seguendo lo schema proposto da Francesco Orlando, di un caso in cui il ritorno del represso formale resta, nel testo, a livello inconscio</w:t>
      </w:r>
      <w:r>
        <w:rPr>
          <w:rStyle w:val="st"/>
          <w:rFonts w:eastAsia="Palatino Linotype" w:cs="Palatino Linotype"/>
          <w:sz w:val="26"/>
          <w:szCs w:val="26"/>
          <w:vertAlign w:val="superscript"/>
        </w:rPr>
        <w:footnoteReference w:id="12"/>
      </w:r>
      <w:r>
        <w:rPr>
          <w:rStyle w:val="st"/>
          <w:rFonts w:eastAsia="Palatino Linotype" w:cs="Palatino Linotype"/>
          <w:sz w:val="26"/>
          <w:szCs w:val="26"/>
        </w:rPr>
        <w:t>. Il rapporto tra il principe Amleto e il re defunto che porta il suo stesso nome si chiarisce però ulteriorme</w:t>
      </w:r>
      <w:r>
        <w:rPr>
          <w:rStyle w:val="st"/>
          <w:rFonts w:eastAsia="Palatino Linotype" w:cs="Palatino Linotype"/>
          <w:sz w:val="26"/>
          <w:szCs w:val="26"/>
        </w:rPr>
        <w:t>n</w:t>
      </w:r>
      <w:r>
        <w:rPr>
          <w:rStyle w:val="st"/>
          <w:rFonts w:eastAsia="Palatino Linotype" w:cs="Palatino Linotype"/>
          <w:sz w:val="26"/>
          <w:szCs w:val="26"/>
        </w:rPr>
        <w:t xml:space="preserve">te considerando la relazione di identificazione-rivalità che si ricollega al motivo del potere e dell’assassinio del padre, che Freud affronta in </w:t>
      </w:r>
      <w:r>
        <w:rPr>
          <w:rStyle w:val="st"/>
          <w:rFonts w:eastAsia="Palatino Linotype" w:cs="Palatino Linotype"/>
          <w:i/>
          <w:iCs/>
          <w:sz w:val="26"/>
          <w:szCs w:val="26"/>
        </w:rPr>
        <w:t>Totem e tabu</w:t>
      </w:r>
      <w:r>
        <w:rPr>
          <w:rStyle w:val="st"/>
          <w:rFonts w:eastAsia="Palatino Linotype" w:cs="Palatino Linotype"/>
          <w:sz w:val="26"/>
          <w:szCs w:val="26"/>
        </w:rPr>
        <w:t xml:space="preserve"> e in </w:t>
      </w:r>
      <w:r>
        <w:rPr>
          <w:rStyle w:val="st"/>
          <w:rFonts w:eastAsia="Palatino Linotype" w:cs="Palatino Linotype"/>
          <w:i/>
          <w:iCs/>
          <w:sz w:val="26"/>
          <w:szCs w:val="26"/>
        </w:rPr>
        <w:t>Dostoevskij e il parricidio</w:t>
      </w:r>
      <w:r>
        <w:rPr>
          <w:rStyle w:val="st"/>
          <w:rFonts w:eastAsia="Palatino Linotype" w:cs="Palatino Linotype"/>
          <w:sz w:val="26"/>
          <w:szCs w:val="26"/>
        </w:rPr>
        <w:t>. Nel primo saggio, lo studioso considera l’orrore per l’incesto alla base di ogni comunità sociale. È il totem, genio tutelare, che garantisce la coesione familiare e l’esogamia, scongiurando l’unione tra consanguinei. Più avanti, Freud riprende la teoria di Darwin secondo cui il tabu dell’incesto nasce, nello stato s</w:t>
      </w:r>
      <w:r>
        <w:rPr>
          <w:rStyle w:val="st"/>
          <w:rFonts w:eastAsia="Palatino Linotype" w:cs="Palatino Linotype"/>
          <w:sz w:val="26"/>
          <w:szCs w:val="26"/>
        </w:rPr>
        <w:t>o</w:t>
      </w:r>
      <w:r>
        <w:rPr>
          <w:rStyle w:val="st"/>
          <w:rFonts w:eastAsia="Palatino Linotype" w:cs="Palatino Linotype"/>
          <w:sz w:val="26"/>
          <w:szCs w:val="26"/>
        </w:rPr>
        <w:t>ciale primitivo dell’umanità, a seguito dell’uccisione del capo che av</w:t>
      </w:r>
      <w:r>
        <w:rPr>
          <w:rStyle w:val="st"/>
          <w:rFonts w:eastAsia="Palatino Linotype" w:cs="Palatino Linotype"/>
          <w:sz w:val="26"/>
          <w:szCs w:val="26"/>
        </w:rPr>
        <w:t>e</w:t>
      </w:r>
      <w:r>
        <w:rPr>
          <w:rStyle w:val="st"/>
          <w:rFonts w:eastAsia="Palatino Linotype" w:cs="Palatino Linotype"/>
          <w:sz w:val="26"/>
          <w:szCs w:val="26"/>
        </w:rPr>
        <w:t>va potere su tutte le donne e sui figli, come norma per regolare i ra</w:t>
      </w:r>
      <w:r>
        <w:rPr>
          <w:rStyle w:val="st"/>
          <w:rFonts w:eastAsia="Palatino Linotype" w:cs="Palatino Linotype"/>
          <w:sz w:val="26"/>
          <w:szCs w:val="26"/>
        </w:rPr>
        <w:t>p</w:t>
      </w:r>
      <w:r>
        <w:rPr>
          <w:rStyle w:val="st"/>
          <w:rFonts w:eastAsia="Palatino Linotype" w:cs="Palatino Linotype"/>
          <w:sz w:val="26"/>
          <w:szCs w:val="26"/>
        </w:rPr>
        <w:t xml:space="preserve">porti di potere tra coloro che si erano sostituiti al capo, ristabilendo il divieto paterno. Diversa l’interpretazione degli antropologi: secondo </w:t>
      </w:r>
      <w:proofErr w:type="spellStart"/>
      <w:r>
        <w:rPr>
          <w:rStyle w:val="st"/>
          <w:rFonts w:eastAsia="Palatino Linotype" w:cs="Palatino Linotype"/>
          <w:sz w:val="26"/>
          <w:szCs w:val="26"/>
        </w:rPr>
        <w:t>Malinowski</w:t>
      </w:r>
      <w:proofErr w:type="spellEnd"/>
      <w:r>
        <w:rPr>
          <w:rStyle w:val="st"/>
          <w:rFonts w:eastAsia="Palatino Linotype" w:cs="Palatino Linotype"/>
          <w:sz w:val="26"/>
          <w:szCs w:val="26"/>
        </w:rPr>
        <w:t>, il divieto dell’incesto è stata stabilito per non comprome</w:t>
      </w:r>
      <w:r>
        <w:rPr>
          <w:rStyle w:val="st"/>
          <w:rFonts w:eastAsia="Palatino Linotype" w:cs="Palatino Linotype"/>
          <w:sz w:val="26"/>
          <w:szCs w:val="26"/>
        </w:rPr>
        <w:t>t</w:t>
      </w:r>
      <w:r>
        <w:rPr>
          <w:rStyle w:val="st"/>
          <w:rFonts w:eastAsia="Palatino Linotype" w:cs="Palatino Linotype"/>
          <w:sz w:val="26"/>
          <w:szCs w:val="26"/>
        </w:rPr>
        <w:t xml:space="preserve">tere la coesione della famiglia, mentre </w:t>
      </w:r>
      <w:proofErr w:type="spellStart"/>
      <w:r>
        <w:rPr>
          <w:rStyle w:val="st"/>
          <w:rFonts w:eastAsia="Palatino Linotype" w:cs="Palatino Linotype"/>
          <w:sz w:val="26"/>
          <w:szCs w:val="26"/>
        </w:rPr>
        <w:t>Levi-Strauss</w:t>
      </w:r>
      <w:proofErr w:type="spellEnd"/>
      <w:r>
        <w:rPr>
          <w:rStyle w:val="st"/>
          <w:rFonts w:eastAsia="Palatino Linotype" w:cs="Palatino Linotype"/>
          <w:sz w:val="26"/>
          <w:szCs w:val="26"/>
        </w:rPr>
        <w:t xml:space="preserve"> considera i legami esogamici indispensabili alla fondazione delle strutture sociali, al di là delle famiglie. L’infrazione di questi divieti, quindi, nell’</w:t>
      </w:r>
      <w:r>
        <w:rPr>
          <w:rStyle w:val="st"/>
          <w:rFonts w:eastAsia="Palatino Linotype" w:cs="Palatino Linotype"/>
          <w:i/>
          <w:iCs/>
          <w:sz w:val="26"/>
          <w:szCs w:val="26"/>
        </w:rPr>
        <w:t>Edipo re</w:t>
      </w:r>
      <w:r>
        <w:rPr>
          <w:rStyle w:val="st"/>
          <w:rFonts w:eastAsia="Palatino Linotype" w:cs="Palatino Linotype"/>
          <w:sz w:val="26"/>
          <w:szCs w:val="26"/>
        </w:rPr>
        <w:t xml:space="preserve"> e nell’</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xml:space="preserve">, assume principalmente la funzione di ridiscutere, andando all’origine e cercando nelle sue strutture fondanti, il potere. A questo si somma il rapporto ambivalente, almeno sul piano testuale, tra padre e figlio, in quanto di fatto Edipo uccide </w:t>
      </w:r>
      <w:proofErr w:type="spellStart"/>
      <w:r>
        <w:rPr>
          <w:rStyle w:val="st"/>
          <w:rFonts w:eastAsia="Palatino Linotype" w:cs="Palatino Linotype"/>
          <w:sz w:val="26"/>
          <w:szCs w:val="26"/>
        </w:rPr>
        <w:t>Laio</w:t>
      </w:r>
      <w:proofErr w:type="spellEnd"/>
      <w:r>
        <w:rPr>
          <w:rStyle w:val="st"/>
          <w:rFonts w:eastAsia="Palatino Linotype" w:cs="Palatino Linotype"/>
          <w:sz w:val="26"/>
          <w:szCs w:val="26"/>
        </w:rPr>
        <w:t xml:space="preserve"> e l’omicidio si mostra pe</w:t>
      </w:r>
      <w:r>
        <w:rPr>
          <w:rStyle w:val="st"/>
          <w:rFonts w:eastAsia="Palatino Linotype" w:cs="Palatino Linotype"/>
          <w:sz w:val="26"/>
          <w:szCs w:val="26"/>
        </w:rPr>
        <w:t>r</w:t>
      </w:r>
      <w:r w:rsidR="00AE3C75">
        <w:rPr>
          <w:rStyle w:val="st"/>
          <w:rFonts w:eastAsia="Palatino Linotype" w:cs="Palatino Linotype"/>
          <w:sz w:val="26"/>
          <w:szCs w:val="26"/>
        </w:rPr>
        <w:t>fettamente «chiaro»</w:t>
      </w:r>
      <w:r>
        <w:rPr>
          <w:rStyle w:val="st"/>
          <w:rFonts w:eastAsia="Palatino Linotype" w:cs="Palatino Linotype"/>
          <w:sz w:val="26"/>
          <w:szCs w:val="26"/>
        </w:rPr>
        <w:t xml:space="preserve"> a lui e agli spettatori, e Amleto manca nella pr</w:t>
      </w:r>
      <w:r>
        <w:rPr>
          <w:rStyle w:val="st"/>
          <w:rFonts w:eastAsia="Palatino Linotype" w:cs="Palatino Linotype"/>
          <w:sz w:val="26"/>
          <w:szCs w:val="26"/>
        </w:rPr>
        <w:t>e</w:t>
      </w:r>
      <w:r>
        <w:rPr>
          <w:rStyle w:val="st"/>
          <w:rFonts w:eastAsia="Palatino Linotype" w:cs="Palatino Linotype"/>
          <w:sz w:val="26"/>
          <w:szCs w:val="26"/>
        </w:rPr>
        <w:t>scrizione della vendetta. La tragedia sofoclea di Edipo, inoltre, lascia alle s</w:t>
      </w:r>
      <w:r w:rsidR="00AE3C75">
        <w:rPr>
          <w:rStyle w:val="st"/>
          <w:rFonts w:eastAsia="Palatino Linotype" w:cs="Palatino Linotype"/>
          <w:sz w:val="26"/>
          <w:szCs w:val="26"/>
        </w:rPr>
        <w:t xml:space="preserve">palle tutta la storia di </w:t>
      </w:r>
      <w:proofErr w:type="spellStart"/>
      <w:r w:rsidR="00AE3C75">
        <w:rPr>
          <w:rStyle w:val="st"/>
          <w:rFonts w:eastAsia="Palatino Linotype" w:cs="Palatino Linotype"/>
          <w:sz w:val="26"/>
          <w:szCs w:val="26"/>
        </w:rPr>
        <w:t>Laio</w:t>
      </w:r>
      <w:proofErr w:type="spellEnd"/>
      <w:r w:rsidR="00AE3C75">
        <w:rPr>
          <w:rStyle w:val="st"/>
          <w:rFonts w:eastAsia="Palatino Linotype" w:cs="Palatino Linotype"/>
          <w:sz w:val="26"/>
          <w:szCs w:val="26"/>
        </w:rPr>
        <w:t>, «</w:t>
      </w:r>
      <w:r>
        <w:rPr>
          <w:rStyle w:val="st"/>
          <w:rFonts w:eastAsia="Palatino Linotype" w:cs="Palatino Linotype"/>
          <w:sz w:val="26"/>
          <w:szCs w:val="26"/>
        </w:rPr>
        <w:t>modello culturale e psicologico di una paternità violenta e patologica, nella quale i padri bloccano la str</w:t>
      </w:r>
      <w:r>
        <w:rPr>
          <w:rStyle w:val="st"/>
          <w:rFonts w:eastAsia="Palatino Linotype" w:cs="Palatino Linotype"/>
          <w:sz w:val="26"/>
          <w:szCs w:val="26"/>
        </w:rPr>
        <w:t>a</w:t>
      </w:r>
      <w:r>
        <w:rPr>
          <w:rStyle w:val="st"/>
          <w:rFonts w:eastAsia="Palatino Linotype" w:cs="Palatino Linotype"/>
          <w:sz w:val="26"/>
          <w:szCs w:val="26"/>
        </w:rPr>
        <w:t>da ai figli e in tal modo vengono meno alla loro funzione</w:t>
      </w:r>
      <w:r w:rsidR="00AE3C75">
        <w:rPr>
          <w:rStyle w:val="st"/>
          <w:rFonts w:eastAsia="Palatino Linotype" w:cs="Palatino Linotype"/>
          <w:sz w:val="26"/>
          <w:szCs w:val="26"/>
        </w:rPr>
        <w:t>»</w:t>
      </w:r>
      <w:r>
        <w:rPr>
          <w:rStyle w:val="st"/>
          <w:rFonts w:eastAsia="Palatino Linotype" w:cs="Palatino Linotype"/>
          <w:sz w:val="26"/>
          <w:szCs w:val="26"/>
          <w:vertAlign w:val="superscript"/>
        </w:rPr>
        <w:footnoteReference w:id="13"/>
      </w:r>
      <w:r>
        <w:rPr>
          <w:rStyle w:val="st"/>
          <w:rFonts w:eastAsia="Palatino Linotype" w:cs="Palatino Linotype"/>
          <w:sz w:val="26"/>
          <w:szCs w:val="26"/>
        </w:rPr>
        <w:t>. A sua vo</w:t>
      </w:r>
      <w:r>
        <w:rPr>
          <w:rStyle w:val="st"/>
          <w:rFonts w:eastAsia="Palatino Linotype" w:cs="Palatino Linotype"/>
          <w:sz w:val="26"/>
          <w:szCs w:val="26"/>
        </w:rPr>
        <w:t>l</w:t>
      </w:r>
      <w:r>
        <w:rPr>
          <w:rStyle w:val="st"/>
          <w:rFonts w:eastAsia="Palatino Linotype" w:cs="Palatino Linotype"/>
          <w:sz w:val="26"/>
          <w:szCs w:val="26"/>
        </w:rPr>
        <w:t xml:space="preserve">ta, le interpretazioni antropologiche di Edipo, e in particolare quella di </w:t>
      </w:r>
      <w:r>
        <w:rPr>
          <w:rStyle w:val="st"/>
          <w:rFonts w:eastAsia="Palatino Linotype" w:cs="Palatino Linotype"/>
          <w:sz w:val="26"/>
          <w:szCs w:val="26"/>
        </w:rPr>
        <w:lastRenderedPageBreak/>
        <w:t xml:space="preserve">Marie </w:t>
      </w:r>
      <w:proofErr w:type="spellStart"/>
      <w:r>
        <w:rPr>
          <w:rStyle w:val="st"/>
          <w:rFonts w:eastAsia="Palatino Linotype" w:cs="Palatino Linotype"/>
          <w:sz w:val="26"/>
          <w:szCs w:val="26"/>
        </w:rPr>
        <w:t>Delcourt</w:t>
      </w:r>
      <w:proofErr w:type="spellEnd"/>
      <w:r>
        <w:rPr>
          <w:rStyle w:val="st"/>
          <w:rFonts w:eastAsia="Palatino Linotype" w:cs="Palatino Linotype"/>
          <w:sz w:val="26"/>
          <w:szCs w:val="26"/>
          <w:vertAlign w:val="superscript"/>
        </w:rPr>
        <w:footnoteReference w:id="14"/>
      </w:r>
      <w:r>
        <w:rPr>
          <w:rStyle w:val="st"/>
          <w:rFonts w:eastAsia="Palatino Linotype" w:cs="Palatino Linotype"/>
          <w:sz w:val="26"/>
          <w:szCs w:val="26"/>
        </w:rPr>
        <w:t>, mettono i</w:t>
      </w:r>
      <w:r w:rsidR="00AE3C75">
        <w:rPr>
          <w:rStyle w:val="st"/>
          <w:rFonts w:eastAsia="Palatino Linotype" w:cs="Palatino Linotype"/>
          <w:sz w:val="26"/>
          <w:szCs w:val="26"/>
        </w:rPr>
        <w:t>n evidenza la produzione di un «</w:t>
      </w:r>
      <w:r>
        <w:rPr>
          <w:rStyle w:val="st"/>
          <w:rFonts w:eastAsia="Palatino Linotype" w:cs="Palatino Linotype"/>
          <w:sz w:val="26"/>
          <w:szCs w:val="26"/>
        </w:rPr>
        <w:t>archetipo nar</w:t>
      </w:r>
      <w:r w:rsidR="00AE3C75">
        <w:rPr>
          <w:rStyle w:val="st"/>
          <w:rFonts w:eastAsia="Palatino Linotype" w:cs="Palatino Linotype"/>
          <w:sz w:val="26"/>
          <w:szCs w:val="26"/>
        </w:rPr>
        <w:t>rativo» basato sulla lotta tra</w:t>
      </w:r>
      <w:r>
        <w:rPr>
          <w:rStyle w:val="st"/>
          <w:rFonts w:eastAsia="Palatino Linotype" w:cs="Palatino Linotype"/>
          <w:sz w:val="26"/>
          <w:szCs w:val="26"/>
        </w:rPr>
        <w:t xml:space="preserve"> vecchio e giovane e sulla sfida per la regalità</w:t>
      </w:r>
      <w:r>
        <w:rPr>
          <w:rStyle w:val="st"/>
          <w:rFonts w:eastAsia="Palatino Linotype" w:cs="Palatino Linotype"/>
          <w:sz w:val="26"/>
          <w:szCs w:val="26"/>
          <w:vertAlign w:val="superscript"/>
        </w:rPr>
        <w:footnoteReference w:id="15"/>
      </w:r>
      <w:r>
        <w:rPr>
          <w:rStyle w:val="st"/>
          <w:rFonts w:eastAsia="Palatino Linotype" w:cs="Palatino Linotype"/>
          <w:sz w:val="26"/>
          <w:szCs w:val="26"/>
        </w:rPr>
        <w:t xml:space="preserve">. Tale ambivalenza nei rapporti tra padre e figlio è sottolineata da Freud nel saggio su </w:t>
      </w:r>
      <w:r>
        <w:rPr>
          <w:rStyle w:val="st"/>
          <w:rFonts w:eastAsia="Palatino Linotype" w:cs="Palatino Linotype"/>
          <w:i/>
          <w:iCs/>
          <w:sz w:val="26"/>
          <w:szCs w:val="26"/>
        </w:rPr>
        <w:t>Dostoevskij e il parricidio</w:t>
      </w:r>
      <w:r>
        <w:rPr>
          <w:rStyle w:val="st"/>
          <w:rFonts w:eastAsia="Palatino Linotype" w:cs="Palatino Linotype"/>
          <w:sz w:val="26"/>
          <w:szCs w:val="26"/>
        </w:rPr>
        <w:t xml:space="preserve">, dove </w:t>
      </w:r>
      <w:r w:rsidR="00AE3C75">
        <w:rPr>
          <w:rStyle w:val="st"/>
          <w:rFonts w:eastAsia="Palatino Linotype" w:cs="Palatino Linotype"/>
          <w:sz w:val="26"/>
          <w:szCs w:val="26"/>
        </w:rPr>
        <w:t>spiega che oltre all’odio, «</w:t>
      </w:r>
      <w:r>
        <w:rPr>
          <w:rStyle w:val="st"/>
          <w:rFonts w:eastAsia="Palatino Linotype" w:cs="Palatino Linotype"/>
          <w:sz w:val="26"/>
          <w:szCs w:val="26"/>
        </w:rPr>
        <w:t>che vorrebbe elim</w:t>
      </w:r>
      <w:r w:rsidR="00AE3C75">
        <w:rPr>
          <w:rStyle w:val="st"/>
          <w:rFonts w:eastAsia="Palatino Linotype" w:cs="Palatino Linotype"/>
          <w:sz w:val="26"/>
          <w:szCs w:val="26"/>
        </w:rPr>
        <w:t>inare il padre in quanto rivale»</w:t>
      </w:r>
      <w:r>
        <w:rPr>
          <w:rStyle w:val="st"/>
          <w:rFonts w:eastAsia="Palatino Linotype" w:cs="Palatino Linotype"/>
          <w:sz w:val="26"/>
          <w:szCs w:val="26"/>
        </w:rPr>
        <w:t>, è presente nel figlio anche la tenerezza, e che</w:t>
      </w:r>
      <w:r w:rsidR="00AE3C75">
        <w:rPr>
          <w:rStyle w:val="st"/>
          <w:rFonts w:eastAsia="Palatino Linotype" w:cs="Palatino Linotype"/>
          <w:sz w:val="26"/>
          <w:szCs w:val="26"/>
        </w:rPr>
        <w:t xml:space="preserve"> entrambi questi atteggiamenti «</w:t>
      </w:r>
      <w:r>
        <w:rPr>
          <w:rStyle w:val="st"/>
          <w:rFonts w:eastAsia="Palatino Linotype" w:cs="Palatino Linotype"/>
          <w:sz w:val="26"/>
          <w:szCs w:val="26"/>
        </w:rPr>
        <w:t>co</w:t>
      </w:r>
      <w:r>
        <w:rPr>
          <w:rStyle w:val="st"/>
          <w:rFonts w:eastAsia="Palatino Linotype" w:cs="Palatino Linotype"/>
          <w:sz w:val="26"/>
          <w:szCs w:val="26"/>
        </w:rPr>
        <w:t>n</w:t>
      </w:r>
      <w:r>
        <w:rPr>
          <w:rStyle w:val="st"/>
          <w:rFonts w:eastAsia="Palatino Linotype" w:cs="Palatino Linotype"/>
          <w:sz w:val="26"/>
          <w:szCs w:val="26"/>
        </w:rPr>
        <w:t>vergono nell’identificazione con il padre: si vorrebbe essere al posto del padre perché lo si ammira e perché si vorrebbe essere come lui, e anche perché lo si vuole togliere di mezzo</w:t>
      </w:r>
      <w:r w:rsidR="00AE3C75">
        <w:rPr>
          <w:rStyle w:val="st"/>
          <w:rFonts w:eastAsia="Palatino Linotype" w:cs="Palatino Linotype"/>
          <w:sz w:val="26"/>
          <w:szCs w:val="26"/>
        </w:rPr>
        <w:t>»</w:t>
      </w:r>
      <w:r>
        <w:rPr>
          <w:rStyle w:val="st"/>
          <w:rFonts w:eastAsia="Palatino Linotype" w:cs="Palatino Linotype"/>
          <w:sz w:val="26"/>
          <w:szCs w:val="26"/>
          <w:vertAlign w:val="superscript"/>
        </w:rPr>
        <w:footnoteReference w:id="16"/>
      </w:r>
      <w:r>
        <w:rPr>
          <w:rStyle w:val="st"/>
          <w:rFonts w:eastAsia="Palatino Linotype" w:cs="Palatino Linotype"/>
          <w:sz w:val="26"/>
          <w:szCs w:val="26"/>
        </w:rPr>
        <w:t>. A una tale ambivalenza mi pare sia riconducibile l’atteggiamento di Amleto, nell’evidente ra</w:t>
      </w:r>
      <w:r>
        <w:rPr>
          <w:rStyle w:val="st"/>
          <w:rFonts w:eastAsia="Palatino Linotype" w:cs="Palatino Linotype"/>
          <w:sz w:val="26"/>
          <w:szCs w:val="26"/>
        </w:rPr>
        <w:t>p</w:t>
      </w:r>
      <w:r>
        <w:rPr>
          <w:rStyle w:val="st"/>
          <w:rFonts w:eastAsia="Palatino Linotype" w:cs="Palatino Linotype"/>
          <w:sz w:val="26"/>
          <w:szCs w:val="26"/>
        </w:rPr>
        <w:t xml:space="preserve">porto di ambigua idealizzazione e di identificazione con il re ucciso, come si nota fin dalla condivisione simbolica dello stesso nome, dai frequenti ritratti del padre come un </w:t>
      </w:r>
      <w:proofErr w:type="spellStart"/>
      <w:r>
        <w:rPr>
          <w:rStyle w:val="st"/>
          <w:rFonts w:eastAsia="Palatino Linotype" w:cs="Palatino Linotype"/>
          <w:sz w:val="26"/>
          <w:szCs w:val="26"/>
        </w:rPr>
        <w:t>Iperione</w:t>
      </w:r>
      <w:proofErr w:type="spellEnd"/>
      <w:r>
        <w:rPr>
          <w:rStyle w:val="st"/>
          <w:rFonts w:eastAsia="Palatino Linotype" w:cs="Palatino Linotype"/>
          <w:sz w:val="26"/>
          <w:szCs w:val="26"/>
        </w:rPr>
        <w:t xml:space="preserve">, nonché dalla gelosia </w:t>
      </w:r>
      <w:r>
        <w:rPr>
          <w:rStyle w:val="st"/>
          <w:rFonts w:eastAsia="Palatino Linotype" w:cs="Palatino Linotype"/>
          <w:sz w:val="26"/>
          <w:szCs w:val="26"/>
        </w:rPr>
        <w:t>e</w:t>
      </w:r>
      <w:r>
        <w:rPr>
          <w:rStyle w:val="st"/>
          <w:rFonts w:eastAsia="Palatino Linotype" w:cs="Palatino Linotype"/>
          <w:sz w:val="26"/>
          <w:szCs w:val="26"/>
        </w:rPr>
        <w:t>spressa verso la madre, su cui si riversa – ovviamente sul piano simb</w:t>
      </w:r>
      <w:r>
        <w:rPr>
          <w:rStyle w:val="st"/>
          <w:rFonts w:eastAsia="Palatino Linotype" w:cs="Palatino Linotype"/>
          <w:sz w:val="26"/>
          <w:szCs w:val="26"/>
        </w:rPr>
        <w:t>o</w:t>
      </w:r>
      <w:r>
        <w:rPr>
          <w:rStyle w:val="st"/>
          <w:rFonts w:eastAsia="Palatino Linotype" w:cs="Palatino Linotype"/>
          <w:sz w:val="26"/>
          <w:szCs w:val="26"/>
        </w:rPr>
        <w:t>lico – gran parte dell’energia aggressiva del personaggio</w:t>
      </w:r>
      <w:r>
        <w:rPr>
          <w:rStyle w:val="st"/>
          <w:rFonts w:eastAsia="Palatino Linotype" w:cs="Palatino Linotype"/>
          <w:sz w:val="26"/>
          <w:szCs w:val="26"/>
          <w:vertAlign w:val="superscript"/>
        </w:rPr>
        <w:footnoteReference w:id="17"/>
      </w:r>
      <w:r>
        <w:rPr>
          <w:rStyle w:val="st"/>
          <w:rFonts w:eastAsia="Palatino Linotype" w:cs="Palatino Linotype"/>
          <w:sz w:val="26"/>
          <w:szCs w:val="26"/>
        </w:rPr>
        <w:t xml:space="preserve">. </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 xml:space="preserve">Jean </w:t>
      </w:r>
      <w:proofErr w:type="spellStart"/>
      <w:r>
        <w:rPr>
          <w:rStyle w:val="st"/>
          <w:rFonts w:eastAsia="Palatino Linotype" w:cs="Palatino Linotype"/>
          <w:sz w:val="26"/>
          <w:szCs w:val="26"/>
        </w:rPr>
        <w:t>Starobinski</w:t>
      </w:r>
      <w:proofErr w:type="spellEnd"/>
      <w:r>
        <w:rPr>
          <w:rStyle w:val="st"/>
          <w:rFonts w:eastAsia="Palatino Linotype" w:cs="Palatino Linotype"/>
          <w:sz w:val="26"/>
          <w:szCs w:val="26"/>
        </w:rPr>
        <w:t xml:space="preserve"> riprende l’interpretazione di Freud e Jones me</w:t>
      </w:r>
      <w:r>
        <w:rPr>
          <w:rStyle w:val="st"/>
          <w:rFonts w:eastAsia="Palatino Linotype" w:cs="Palatino Linotype"/>
          <w:sz w:val="26"/>
          <w:szCs w:val="26"/>
        </w:rPr>
        <w:t>t</w:t>
      </w:r>
      <w:r>
        <w:rPr>
          <w:rStyle w:val="st"/>
          <w:rFonts w:eastAsia="Palatino Linotype" w:cs="Palatino Linotype"/>
          <w:sz w:val="26"/>
          <w:szCs w:val="26"/>
        </w:rPr>
        <w:t xml:space="preserve">tendo ulteriormente in luce la differenza tra Edipo e Amleto nell’interesse, però, di considerare il loro rapporto: all’interno del mito considerato come sogno, Edipo avvera una pulsione manifesta, ma il suo personaggio manca di profondità perché egli stesso </w:t>
      </w:r>
      <w:r w:rsidR="00AE3C75">
        <w:rPr>
          <w:rStyle w:val="st"/>
          <w:rFonts w:eastAsia="Palatino Linotype" w:cs="Palatino Linotype"/>
          <w:sz w:val="26"/>
          <w:szCs w:val="26"/>
        </w:rPr>
        <w:t>«</w:t>
      </w:r>
      <w:r>
        <w:rPr>
          <w:rStyle w:val="st"/>
          <w:rFonts w:eastAsia="Palatino Linotype" w:cs="Palatino Linotype"/>
          <w:i/>
          <w:iCs/>
          <w:sz w:val="26"/>
          <w:szCs w:val="26"/>
        </w:rPr>
        <w:t>è</w:t>
      </w:r>
      <w:r>
        <w:rPr>
          <w:rStyle w:val="st"/>
          <w:rFonts w:eastAsia="Palatino Linotype" w:cs="Palatino Linotype"/>
          <w:sz w:val="26"/>
          <w:szCs w:val="26"/>
        </w:rPr>
        <w:t xml:space="preserve"> il nostro i</w:t>
      </w:r>
      <w:r>
        <w:rPr>
          <w:rStyle w:val="st"/>
          <w:rFonts w:eastAsia="Palatino Linotype" w:cs="Palatino Linotype"/>
          <w:sz w:val="26"/>
          <w:szCs w:val="26"/>
        </w:rPr>
        <w:t>n</w:t>
      </w:r>
      <w:r w:rsidR="00AE3C75">
        <w:rPr>
          <w:rStyle w:val="st"/>
          <w:rFonts w:eastAsia="Palatino Linotype" w:cs="Palatino Linotype"/>
          <w:sz w:val="26"/>
          <w:szCs w:val="26"/>
        </w:rPr>
        <w:t>conscio»</w:t>
      </w:r>
      <w:r>
        <w:rPr>
          <w:rStyle w:val="st"/>
          <w:rFonts w:eastAsia="Palatino Linotype" w:cs="Palatino Linotype"/>
          <w:sz w:val="26"/>
          <w:szCs w:val="26"/>
        </w:rPr>
        <w:t xml:space="preserve"> che si svela attraverso l’indugio e nella negazione</w:t>
      </w:r>
      <w:r>
        <w:rPr>
          <w:rStyle w:val="st"/>
          <w:rFonts w:eastAsia="Palatino Linotype" w:cs="Palatino Linotype"/>
          <w:sz w:val="26"/>
          <w:szCs w:val="26"/>
          <w:vertAlign w:val="superscript"/>
        </w:rPr>
        <w:footnoteReference w:id="18"/>
      </w:r>
      <w:r>
        <w:rPr>
          <w:rStyle w:val="st"/>
          <w:rFonts w:eastAsia="Palatino Linotype" w:cs="Palatino Linotype"/>
          <w:sz w:val="26"/>
          <w:szCs w:val="26"/>
        </w:rPr>
        <w:t>; Amleto, invece, scopre l’inconscio lottando contro se stesso e contro il dovere della vendetta imposto dallo Spettro; combattendo contro la passione e contro la sofferenza</w:t>
      </w:r>
      <w:r>
        <w:rPr>
          <w:rStyle w:val="st"/>
          <w:rFonts w:eastAsia="Palatino Linotype" w:cs="Palatino Linotype"/>
          <w:sz w:val="26"/>
          <w:szCs w:val="26"/>
          <w:vertAlign w:val="superscript"/>
        </w:rPr>
        <w:footnoteReference w:id="19"/>
      </w:r>
      <w:r>
        <w:rPr>
          <w:rStyle w:val="st"/>
          <w:rFonts w:eastAsia="Palatino Linotype" w:cs="Palatino Linotype"/>
          <w:sz w:val="26"/>
          <w:szCs w:val="26"/>
        </w:rPr>
        <w:t xml:space="preserve">, lascia affiorare il rimosso che si affaccia nella </w:t>
      </w:r>
      <w:r>
        <w:rPr>
          <w:rStyle w:val="st"/>
          <w:rFonts w:eastAsia="Palatino Linotype" w:cs="Palatino Linotype"/>
          <w:i/>
          <w:iCs/>
          <w:sz w:val="26"/>
          <w:szCs w:val="26"/>
        </w:rPr>
        <w:t>c</w:t>
      </w:r>
      <w:r>
        <w:rPr>
          <w:rStyle w:val="st"/>
          <w:rFonts w:eastAsia="Palatino Linotype" w:cs="Palatino Linotype"/>
          <w:i/>
          <w:iCs/>
          <w:sz w:val="26"/>
          <w:szCs w:val="26"/>
        </w:rPr>
        <w:t>o</w:t>
      </w:r>
      <w:r>
        <w:rPr>
          <w:rStyle w:val="st"/>
          <w:rFonts w:eastAsia="Palatino Linotype" w:cs="Palatino Linotype"/>
          <w:i/>
          <w:iCs/>
          <w:sz w:val="26"/>
          <w:szCs w:val="26"/>
        </w:rPr>
        <w:t>scienza</w:t>
      </w:r>
      <w:r>
        <w:rPr>
          <w:rStyle w:val="st"/>
          <w:rFonts w:eastAsia="Palatino Linotype" w:cs="Palatino Linotype"/>
          <w:sz w:val="26"/>
          <w:szCs w:val="26"/>
        </w:rPr>
        <w:t xml:space="preserve"> dando ad essa forma e profondità.</w:t>
      </w:r>
      <w:r>
        <w:rPr>
          <w:rStyle w:val="st"/>
          <w:rFonts w:eastAsia="Palatino Linotype" w:cs="Palatino Linotype"/>
          <w:color w:val="FF0000"/>
          <w:sz w:val="26"/>
          <w:szCs w:val="26"/>
          <w:u w:color="FF0000"/>
        </w:rPr>
        <w:t xml:space="preserve"> </w:t>
      </w:r>
      <w:r w:rsidR="00AE3C75">
        <w:rPr>
          <w:rStyle w:val="st"/>
          <w:rFonts w:eastAsia="Palatino Linotype" w:cs="Palatino Linotype"/>
          <w:sz w:val="26"/>
          <w:szCs w:val="26"/>
        </w:rPr>
        <w:t>Per questo «</w:t>
      </w:r>
      <w:r>
        <w:rPr>
          <w:rStyle w:val="st"/>
          <w:rFonts w:eastAsia="Palatino Linotype" w:cs="Palatino Linotype"/>
          <w:sz w:val="26"/>
          <w:szCs w:val="26"/>
        </w:rPr>
        <w:t>il senso dell’Amleto trova compimento in Edipo e attraverso di lui</w:t>
      </w:r>
      <w:r w:rsidR="00AE3C75">
        <w:rPr>
          <w:rStyle w:val="st"/>
          <w:rFonts w:eastAsia="Palatino Linotype" w:cs="Palatino Linotype"/>
          <w:sz w:val="26"/>
          <w:szCs w:val="26"/>
        </w:rPr>
        <w:t>»</w:t>
      </w:r>
      <w:r>
        <w:rPr>
          <w:rStyle w:val="st"/>
          <w:rFonts w:eastAsia="Palatino Linotype" w:cs="Palatino Linotype"/>
          <w:sz w:val="26"/>
          <w:szCs w:val="26"/>
          <w:vertAlign w:val="superscript"/>
        </w:rPr>
        <w:footnoteReference w:id="20"/>
      </w:r>
      <w:r>
        <w:rPr>
          <w:rStyle w:val="st"/>
          <w:rFonts w:eastAsia="Palatino Linotype" w:cs="Palatino Linotype"/>
          <w:sz w:val="26"/>
          <w:szCs w:val="26"/>
        </w:rPr>
        <w:t xml:space="preserve">: dalla </w:t>
      </w:r>
      <w:r w:rsidR="00AE3C75">
        <w:rPr>
          <w:rStyle w:val="st"/>
          <w:rFonts w:eastAsia="Palatino Linotype" w:cs="Palatino Linotype"/>
          <w:sz w:val="26"/>
          <w:szCs w:val="26"/>
        </w:rPr>
        <w:lastRenderedPageBreak/>
        <w:t>«</w:t>
      </w:r>
      <w:r>
        <w:rPr>
          <w:rStyle w:val="st"/>
          <w:rFonts w:eastAsia="Palatino Linotype" w:cs="Palatino Linotype"/>
          <w:sz w:val="26"/>
          <w:szCs w:val="26"/>
        </w:rPr>
        <w:t>tra</w:t>
      </w:r>
      <w:r w:rsidR="00AE3C75">
        <w:rPr>
          <w:rStyle w:val="st"/>
          <w:rFonts w:eastAsia="Palatino Linotype" w:cs="Palatino Linotype"/>
          <w:sz w:val="26"/>
          <w:szCs w:val="26"/>
        </w:rPr>
        <w:t>gedia del destino» arriviamo alla «tragedia del carattere»</w:t>
      </w:r>
      <w:r>
        <w:rPr>
          <w:rStyle w:val="st"/>
          <w:rFonts w:eastAsia="Palatino Linotype" w:cs="Palatino Linotype"/>
          <w:sz w:val="26"/>
          <w:szCs w:val="26"/>
        </w:rPr>
        <w:t>, scrive Freud nell’</w:t>
      </w:r>
      <w:r>
        <w:rPr>
          <w:rStyle w:val="st"/>
          <w:rFonts w:eastAsia="Palatino Linotype" w:cs="Palatino Linotype"/>
          <w:i/>
          <w:iCs/>
          <w:sz w:val="26"/>
          <w:szCs w:val="26"/>
        </w:rPr>
        <w:t>Autobiografia</w:t>
      </w:r>
      <w:r>
        <w:rPr>
          <w:rStyle w:val="st"/>
          <w:rFonts w:eastAsia="Palatino Linotype" w:cs="Palatino Linotype"/>
          <w:sz w:val="26"/>
          <w:szCs w:val="26"/>
        </w:rPr>
        <w:t xml:space="preserve"> del 1925</w:t>
      </w:r>
      <w:r>
        <w:rPr>
          <w:rStyle w:val="st"/>
          <w:rFonts w:eastAsia="Palatino Linotype" w:cs="Palatino Linotype"/>
          <w:sz w:val="26"/>
          <w:szCs w:val="26"/>
          <w:vertAlign w:val="superscript"/>
        </w:rPr>
        <w:footnoteReference w:id="21"/>
      </w:r>
      <w:r>
        <w:rPr>
          <w:rStyle w:val="st"/>
          <w:rFonts w:eastAsia="Palatino Linotype" w:cs="Palatino Linotype"/>
          <w:sz w:val="26"/>
          <w:szCs w:val="26"/>
        </w:rPr>
        <w:t xml:space="preserve">. Il simbolo della sfinge sconfitta da Edipo passa attraverso la catastrofica </w:t>
      </w:r>
      <w:proofErr w:type="spellStart"/>
      <w:r>
        <w:rPr>
          <w:rStyle w:val="st"/>
          <w:rFonts w:eastAsia="Palatino Linotype" w:cs="Palatino Linotype"/>
          <w:i/>
          <w:iCs/>
          <w:sz w:val="26"/>
          <w:szCs w:val="26"/>
        </w:rPr>
        <w:t>peripeteia</w:t>
      </w:r>
      <w:proofErr w:type="spellEnd"/>
      <w:r>
        <w:rPr>
          <w:rStyle w:val="st"/>
          <w:rFonts w:eastAsia="Palatino Linotype" w:cs="Palatino Linotype"/>
          <w:sz w:val="26"/>
          <w:szCs w:val="26"/>
        </w:rPr>
        <w:t xml:space="preserve"> dell’eroe tebano per tornare a sconcertare gli spettatori nelle parole di Amleto, il persona</w:t>
      </w:r>
      <w:r>
        <w:rPr>
          <w:rStyle w:val="st"/>
          <w:rFonts w:eastAsia="Palatino Linotype" w:cs="Palatino Linotype"/>
          <w:sz w:val="26"/>
          <w:szCs w:val="26"/>
        </w:rPr>
        <w:t>g</w:t>
      </w:r>
      <w:r w:rsidR="00AE3C75">
        <w:rPr>
          <w:rStyle w:val="st"/>
          <w:rFonts w:eastAsia="Palatino Linotype" w:cs="Palatino Linotype"/>
          <w:sz w:val="26"/>
          <w:szCs w:val="26"/>
        </w:rPr>
        <w:t>gio che «</w:t>
      </w:r>
      <w:r>
        <w:rPr>
          <w:rStyle w:val="st"/>
          <w:rFonts w:eastAsia="Palatino Linotype" w:cs="Palatino Linotype"/>
          <w:sz w:val="26"/>
          <w:szCs w:val="26"/>
        </w:rPr>
        <w:t xml:space="preserve">parla per </w:t>
      </w:r>
      <w:r>
        <w:rPr>
          <w:rStyle w:val="st"/>
          <w:rFonts w:eastAsia="Palatino Linotype" w:cs="Palatino Linotype"/>
          <w:i/>
          <w:iCs/>
          <w:sz w:val="26"/>
          <w:szCs w:val="26"/>
        </w:rPr>
        <w:t>enigmi</w:t>
      </w:r>
      <w:r>
        <w:rPr>
          <w:rStyle w:val="st"/>
          <w:rFonts w:eastAsia="Palatino Linotype" w:cs="Palatino Linotype"/>
          <w:sz w:val="26"/>
          <w:szCs w:val="26"/>
        </w:rPr>
        <w:t xml:space="preserve"> […] e si offre a tutti i tentativi di interpret</w:t>
      </w:r>
      <w:r>
        <w:rPr>
          <w:rStyle w:val="st"/>
          <w:rFonts w:eastAsia="Palatino Linotype" w:cs="Palatino Linotype"/>
          <w:sz w:val="26"/>
          <w:szCs w:val="26"/>
        </w:rPr>
        <w:t>a</w:t>
      </w:r>
      <w:r>
        <w:rPr>
          <w:rStyle w:val="st"/>
          <w:rFonts w:eastAsia="Palatino Linotype" w:cs="Palatino Linotype"/>
          <w:sz w:val="26"/>
          <w:szCs w:val="26"/>
        </w:rPr>
        <w:t>zio</w:t>
      </w:r>
      <w:r w:rsidR="00AE3C75">
        <w:rPr>
          <w:rStyle w:val="st"/>
          <w:rFonts w:eastAsia="Palatino Linotype" w:cs="Palatino Linotype"/>
          <w:sz w:val="26"/>
          <w:szCs w:val="26"/>
        </w:rPr>
        <w:t>ne»</w:t>
      </w:r>
      <w:r>
        <w:rPr>
          <w:rStyle w:val="st"/>
          <w:rFonts w:eastAsia="Palatino Linotype" w:cs="Palatino Linotype"/>
          <w:sz w:val="26"/>
          <w:szCs w:val="26"/>
        </w:rPr>
        <w:t>, ponendo un nuovo quesito sull’umano</w:t>
      </w:r>
      <w:r>
        <w:rPr>
          <w:rStyle w:val="st"/>
          <w:rFonts w:eastAsia="Palatino Linotype" w:cs="Palatino Linotype"/>
          <w:sz w:val="26"/>
          <w:szCs w:val="26"/>
          <w:vertAlign w:val="superscript"/>
        </w:rPr>
        <w:footnoteReference w:id="22"/>
      </w:r>
      <w:r>
        <w:rPr>
          <w:rStyle w:val="st"/>
          <w:rFonts w:eastAsia="Palatino Linotype" w:cs="Palatino Linotype"/>
          <w:sz w:val="26"/>
          <w:szCs w:val="26"/>
        </w:rPr>
        <w:t>. Nell’</w:t>
      </w:r>
      <w:r>
        <w:rPr>
          <w:rStyle w:val="st"/>
          <w:rFonts w:eastAsia="Palatino Linotype" w:cs="Palatino Linotype"/>
          <w:i/>
          <w:iCs/>
          <w:sz w:val="26"/>
          <w:szCs w:val="26"/>
        </w:rPr>
        <w:t>Edipo re</w:t>
      </w:r>
      <w:r>
        <w:rPr>
          <w:rStyle w:val="st"/>
          <w:rFonts w:eastAsia="Palatino Linotype" w:cs="Palatino Linotype"/>
          <w:sz w:val="26"/>
          <w:szCs w:val="26"/>
        </w:rPr>
        <w:t xml:space="preserve"> il dubbio si scontra con la verità degli dèi a cui l’uomo vanamente resiste, mentre nell’</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xml:space="preserve"> si parte da una verità rivelata che però si opacizza gen</w:t>
      </w:r>
      <w:r>
        <w:rPr>
          <w:rStyle w:val="st"/>
          <w:rFonts w:eastAsia="Palatino Linotype" w:cs="Palatino Linotype"/>
          <w:sz w:val="26"/>
          <w:szCs w:val="26"/>
        </w:rPr>
        <w:t>e</w:t>
      </w:r>
      <w:r>
        <w:rPr>
          <w:rStyle w:val="st"/>
          <w:rFonts w:eastAsia="Palatino Linotype" w:cs="Palatino Linotype"/>
          <w:sz w:val="26"/>
          <w:szCs w:val="26"/>
        </w:rPr>
        <w:t xml:space="preserve">rando continuamente il dubbio e si estende ben al di là dei confini dell’intreccio e delle azioni. Si tratta, per entrambi i drammi, di una particolare forma di riconoscimento, di </w:t>
      </w:r>
      <w:proofErr w:type="spellStart"/>
      <w:r>
        <w:rPr>
          <w:rStyle w:val="st"/>
          <w:rFonts w:eastAsia="Palatino Linotype" w:cs="Palatino Linotype"/>
          <w:i/>
          <w:iCs/>
          <w:sz w:val="26"/>
          <w:szCs w:val="26"/>
        </w:rPr>
        <w:t>anagnorisis</w:t>
      </w:r>
      <w:proofErr w:type="spellEnd"/>
      <w:r>
        <w:rPr>
          <w:rStyle w:val="st"/>
          <w:rFonts w:eastAsia="Palatino Linotype" w:cs="Palatino Linotype"/>
          <w:sz w:val="26"/>
          <w:szCs w:val="26"/>
        </w:rPr>
        <w:t xml:space="preserve"> </w:t>
      </w:r>
      <w:r w:rsidR="00AE3C75">
        <w:rPr>
          <w:rStyle w:val="st"/>
          <w:rFonts w:eastAsia="Palatino Linotype" w:cs="Palatino Linotype"/>
          <w:sz w:val="26"/>
          <w:szCs w:val="26"/>
        </w:rPr>
        <w:t>(con l’«</w:t>
      </w:r>
      <w:r>
        <w:rPr>
          <w:rStyle w:val="st"/>
          <w:rFonts w:eastAsia="Palatino Linotype" w:cs="Palatino Linotype"/>
          <w:sz w:val="26"/>
          <w:szCs w:val="26"/>
        </w:rPr>
        <w:t>aprirsi di un significato lega</w:t>
      </w:r>
      <w:r w:rsidR="00AE3C75">
        <w:rPr>
          <w:rStyle w:val="st"/>
          <w:rFonts w:eastAsia="Palatino Linotype" w:cs="Palatino Linotype"/>
          <w:sz w:val="26"/>
          <w:szCs w:val="26"/>
        </w:rPr>
        <w:t>to all’apparire di una identità»</w:t>
      </w:r>
      <w:r>
        <w:rPr>
          <w:rStyle w:val="st"/>
          <w:rFonts w:eastAsia="Palatino Linotype" w:cs="Palatino Linotype"/>
          <w:sz w:val="26"/>
          <w:szCs w:val="26"/>
        </w:rPr>
        <w:t>), che coinvolge lo spett</w:t>
      </w:r>
      <w:r>
        <w:rPr>
          <w:rStyle w:val="st"/>
          <w:rFonts w:eastAsia="Palatino Linotype" w:cs="Palatino Linotype"/>
          <w:sz w:val="26"/>
          <w:szCs w:val="26"/>
        </w:rPr>
        <w:t>a</w:t>
      </w:r>
      <w:r>
        <w:rPr>
          <w:rStyle w:val="st"/>
          <w:rFonts w:eastAsia="Palatino Linotype" w:cs="Palatino Linotype"/>
          <w:sz w:val="26"/>
          <w:szCs w:val="26"/>
        </w:rPr>
        <w:t>tore e ne risveglia l’emp</w:t>
      </w:r>
      <w:r w:rsidR="00AE3C75">
        <w:rPr>
          <w:rStyle w:val="st"/>
          <w:rFonts w:eastAsia="Palatino Linotype" w:cs="Palatino Linotype"/>
          <w:sz w:val="26"/>
          <w:szCs w:val="26"/>
        </w:rPr>
        <w:t>atia e la coscienza attraverso «</w:t>
      </w:r>
      <w:r>
        <w:rPr>
          <w:rStyle w:val="st"/>
          <w:rFonts w:eastAsia="Palatino Linotype" w:cs="Palatino Linotype"/>
          <w:sz w:val="26"/>
          <w:szCs w:val="26"/>
        </w:rPr>
        <w:t>l’esatta rappr</w:t>
      </w:r>
      <w:r>
        <w:rPr>
          <w:rStyle w:val="st"/>
          <w:rFonts w:eastAsia="Palatino Linotype" w:cs="Palatino Linotype"/>
          <w:sz w:val="26"/>
          <w:szCs w:val="26"/>
        </w:rPr>
        <w:t>e</w:t>
      </w:r>
      <w:r>
        <w:rPr>
          <w:rStyle w:val="st"/>
          <w:rFonts w:eastAsia="Palatino Linotype" w:cs="Palatino Linotype"/>
          <w:sz w:val="26"/>
          <w:szCs w:val="26"/>
        </w:rPr>
        <w:t>sentazione di una passione</w:t>
      </w:r>
      <w:r w:rsidR="00AE3C75">
        <w:rPr>
          <w:rStyle w:val="st"/>
          <w:rFonts w:eastAsia="Palatino Linotype" w:cs="Palatino Linotype"/>
          <w:sz w:val="26"/>
          <w:szCs w:val="26"/>
        </w:rPr>
        <w:t>»</w:t>
      </w:r>
      <w:r>
        <w:rPr>
          <w:rStyle w:val="st"/>
          <w:rFonts w:eastAsia="Palatino Linotype" w:cs="Palatino Linotype"/>
          <w:sz w:val="26"/>
          <w:szCs w:val="26"/>
          <w:vertAlign w:val="superscript"/>
        </w:rPr>
        <w:footnoteReference w:id="23"/>
      </w:r>
      <w:r>
        <w:rPr>
          <w:rStyle w:val="st"/>
          <w:rFonts w:eastAsia="Palatino Linotype" w:cs="Palatino Linotype"/>
          <w:sz w:val="26"/>
          <w:szCs w:val="26"/>
        </w:rPr>
        <w:t>. In ques</w:t>
      </w:r>
      <w:r w:rsidR="00AE3C75">
        <w:rPr>
          <w:rStyle w:val="st"/>
          <w:rFonts w:eastAsia="Palatino Linotype" w:cs="Palatino Linotype"/>
          <w:sz w:val="26"/>
          <w:szCs w:val="26"/>
        </w:rPr>
        <w:t xml:space="preserve">to senso, secondo </w:t>
      </w:r>
      <w:proofErr w:type="spellStart"/>
      <w:r w:rsidR="00AE3C75">
        <w:rPr>
          <w:rStyle w:val="st"/>
          <w:rFonts w:eastAsia="Palatino Linotype" w:cs="Palatino Linotype"/>
          <w:sz w:val="26"/>
          <w:szCs w:val="26"/>
        </w:rPr>
        <w:t>Starobinski</w:t>
      </w:r>
      <w:proofErr w:type="spellEnd"/>
      <w:r w:rsidR="00AE3C75">
        <w:rPr>
          <w:rStyle w:val="st"/>
          <w:rFonts w:eastAsia="Palatino Linotype" w:cs="Palatino Linotype"/>
          <w:sz w:val="26"/>
          <w:szCs w:val="26"/>
        </w:rPr>
        <w:t>, «</w:t>
      </w:r>
      <w:r>
        <w:rPr>
          <w:rStyle w:val="st"/>
          <w:rFonts w:eastAsia="Palatino Linotype" w:cs="Palatino Linotype"/>
          <w:sz w:val="26"/>
          <w:szCs w:val="26"/>
        </w:rPr>
        <w:t>Freud propone l’abbozzo di una teoria del riconoscimento che rigua</w:t>
      </w:r>
      <w:r>
        <w:rPr>
          <w:rStyle w:val="st"/>
          <w:rFonts w:eastAsia="Palatino Linotype" w:cs="Palatino Linotype"/>
          <w:sz w:val="26"/>
          <w:szCs w:val="26"/>
        </w:rPr>
        <w:t>r</w:t>
      </w:r>
      <w:r>
        <w:rPr>
          <w:rStyle w:val="st"/>
          <w:rFonts w:eastAsia="Palatino Linotype" w:cs="Palatino Linotype"/>
          <w:sz w:val="26"/>
          <w:szCs w:val="26"/>
        </w:rPr>
        <w:t>da lo spettatore: riconoscersi in Edipo ha per lo spettatore il significato di allargare la propria identità cosciente</w:t>
      </w:r>
      <w:r w:rsidR="00AE3C75">
        <w:rPr>
          <w:rStyle w:val="st"/>
          <w:rFonts w:eastAsia="Palatino Linotype" w:cs="Palatino Linotype"/>
          <w:sz w:val="26"/>
          <w:szCs w:val="26"/>
        </w:rPr>
        <w:t>»</w:t>
      </w:r>
      <w:r>
        <w:rPr>
          <w:rStyle w:val="st"/>
          <w:rFonts w:eastAsia="Palatino Linotype" w:cs="Palatino Linotype"/>
          <w:sz w:val="26"/>
          <w:szCs w:val="26"/>
          <w:vertAlign w:val="superscript"/>
        </w:rPr>
        <w:t xml:space="preserve"> </w:t>
      </w:r>
      <w:r>
        <w:rPr>
          <w:rStyle w:val="st"/>
          <w:rFonts w:eastAsia="Palatino Linotype" w:cs="Palatino Linotype"/>
          <w:sz w:val="26"/>
          <w:szCs w:val="26"/>
          <w:vertAlign w:val="superscript"/>
        </w:rPr>
        <w:footnoteReference w:id="24"/>
      </w:r>
      <w:r>
        <w:rPr>
          <w:rStyle w:val="st"/>
          <w:rFonts w:eastAsia="Palatino Linotype" w:cs="Palatino Linotype"/>
          <w:sz w:val="26"/>
          <w:szCs w:val="26"/>
        </w:rPr>
        <w:t xml:space="preserve">.    </w:t>
      </w:r>
    </w:p>
    <w:p w:rsidR="00951BB4" w:rsidRDefault="00951BB4" w:rsidP="00951BB4">
      <w:pPr>
        <w:ind w:firstLine="567"/>
        <w:contextualSpacing/>
        <w:jc w:val="both"/>
        <w:outlineLvl w:val="0"/>
        <w:rPr>
          <w:rStyle w:val="st"/>
          <w:rFonts w:eastAsia="Palatino Linotype" w:cs="Palatino Linotype"/>
          <w:sz w:val="26"/>
          <w:szCs w:val="26"/>
        </w:rPr>
      </w:pPr>
      <w:r>
        <w:rPr>
          <w:rStyle w:val="st"/>
          <w:rFonts w:eastAsia="Palatino Linotype" w:cs="Palatino Linotype"/>
          <w:sz w:val="26"/>
          <w:szCs w:val="26"/>
        </w:rPr>
        <w:t>Quest’ultima osservazione ci permette di fare una domanda ult</w:t>
      </w:r>
      <w:r>
        <w:rPr>
          <w:rStyle w:val="st"/>
          <w:rFonts w:eastAsia="Palatino Linotype" w:cs="Palatino Linotype"/>
          <w:sz w:val="26"/>
          <w:szCs w:val="26"/>
        </w:rPr>
        <w:t>e</w:t>
      </w:r>
      <w:r>
        <w:rPr>
          <w:rStyle w:val="st"/>
          <w:rFonts w:eastAsia="Palatino Linotype" w:cs="Palatino Linotype"/>
          <w:sz w:val="26"/>
          <w:szCs w:val="26"/>
        </w:rPr>
        <w:t xml:space="preserve">riore nella lettura dei rapporti tra i due personaggi: e se ipotizziamo che </w:t>
      </w:r>
      <w:r w:rsidR="004E1922">
        <w:rPr>
          <w:rStyle w:val="st"/>
          <w:rFonts w:eastAsia="Palatino Linotype" w:cs="Palatino Linotype"/>
          <w:sz w:val="26"/>
          <w:szCs w:val="26"/>
        </w:rPr>
        <w:t>fosse propr</w:t>
      </w:r>
      <w:r w:rsidR="002922BB">
        <w:rPr>
          <w:rStyle w:val="st"/>
          <w:rFonts w:eastAsia="Palatino Linotype" w:cs="Palatino Linotype"/>
          <w:sz w:val="26"/>
          <w:szCs w:val="26"/>
        </w:rPr>
        <w:t>io Amleto uno degli ‘</w:t>
      </w:r>
      <w:r w:rsidR="004E1922">
        <w:rPr>
          <w:rStyle w:val="st"/>
          <w:rFonts w:eastAsia="Palatino Linotype" w:cs="Palatino Linotype"/>
          <w:sz w:val="26"/>
          <w:szCs w:val="26"/>
        </w:rPr>
        <w:t>spettatori</w:t>
      </w:r>
      <w:r w:rsidR="002922BB">
        <w:rPr>
          <w:rStyle w:val="st"/>
          <w:rFonts w:eastAsia="Palatino Linotype" w:cs="Palatino Linotype"/>
          <w:sz w:val="26"/>
          <w:szCs w:val="26"/>
        </w:rPr>
        <w:t>’</w:t>
      </w:r>
      <w:r>
        <w:rPr>
          <w:rStyle w:val="st"/>
          <w:rFonts w:eastAsia="Palatino Linotype" w:cs="Palatino Linotype"/>
          <w:sz w:val="26"/>
          <w:szCs w:val="26"/>
        </w:rPr>
        <w:t xml:space="preserve">, il più autorevole, che si </w:t>
      </w:r>
      <w:r>
        <w:rPr>
          <w:rStyle w:val="st"/>
          <w:rFonts w:eastAsia="Palatino Linotype" w:cs="Palatino Linotype"/>
          <w:i/>
          <w:iCs/>
          <w:sz w:val="26"/>
          <w:szCs w:val="26"/>
        </w:rPr>
        <w:t>riconoscono</w:t>
      </w:r>
      <w:r>
        <w:rPr>
          <w:rStyle w:val="st"/>
          <w:rFonts w:eastAsia="Palatino Linotype" w:cs="Palatino Linotype"/>
          <w:sz w:val="26"/>
          <w:szCs w:val="26"/>
        </w:rPr>
        <w:t xml:space="preserve"> in Edipo? Se Shakespeare conosceva direttamente (nel se</w:t>
      </w:r>
      <w:r>
        <w:rPr>
          <w:rStyle w:val="st"/>
          <w:rFonts w:eastAsia="Palatino Linotype" w:cs="Palatino Linotype"/>
          <w:sz w:val="26"/>
          <w:szCs w:val="26"/>
        </w:rPr>
        <w:t>n</w:t>
      </w:r>
      <w:r>
        <w:rPr>
          <w:rStyle w:val="st"/>
          <w:rFonts w:eastAsia="Palatino Linotype" w:cs="Palatino Linotype"/>
          <w:sz w:val="26"/>
          <w:szCs w:val="26"/>
        </w:rPr>
        <w:t>so che lo leggeva) o indirettamente (ne conosceva la storia) l’</w:t>
      </w:r>
      <w:r>
        <w:rPr>
          <w:rStyle w:val="st"/>
          <w:rFonts w:eastAsia="Palatino Linotype" w:cs="Palatino Linotype"/>
          <w:i/>
          <w:iCs/>
          <w:sz w:val="26"/>
          <w:szCs w:val="26"/>
        </w:rPr>
        <w:t>Edipo re</w:t>
      </w:r>
      <w:r>
        <w:rPr>
          <w:rStyle w:val="st"/>
          <w:rFonts w:eastAsia="Palatino Linotype" w:cs="Palatino Linotype"/>
          <w:sz w:val="26"/>
          <w:szCs w:val="26"/>
        </w:rPr>
        <w:t xml:space="preserve">, e con esso altri personaggi del teatro sofocleo come Elettra e Antigone, </w:t>
      </w:r>
      <w:r w:rsidR="00AE3C75">
        <w:rPr>
          <w:rStyle w:val="st"/>
          <w:rFonts w:eastAsia="Palatino Linotype" w:cs="Palatino Linotype"/>
          <w:sz w:val="26"/>
          <w:szCs w:val="26"/>
        </w:rPr>
        <w:t>infatti</w:t>
      </w:r>
      <w:r>
        <w:rPr>
          <w:rStyle w:val="st"/>
          <w:rFonts w:eastAsia="Palatino Linotype" w:cs="Palatino Linotype"/>
          <w:sz w:val="26"/>
          <w:szCs w:val="26"/>
        </w:rPr>
        <w:t>, la sua acquisizione rimodellerebbe questo archetipo, adattand</w:t>
      </w:r>
      <w:r>
        <w:rPr>
          <w:rStyle w:val="st"/>
          <w:rFonts w:eastAsia="Palatino Linotype" w:cs="Palatino Linotype"/>
          <w:sz w:val="26"/>
          <w:szCs w:val="26"/>
        </w:rPr>
        <w:t>o</w:t>
      </w:r>
      <w:r>
        <w:rPr>
          <w:rStyle w:val="st"/>
          <w:rFonts w:eastAsia="Palatino Linotype" w:cs="Palatino Linotype"/>
          <w:sz w:val="26"/>
          <w:szCs w:val="26"/>
        </w:rPr>
        <w:t xml:space="preserve">lo alla complessità di un personaggio come Amleto, ma anche Lear, e alla passione intesa come elemento costitutivo. Non dimentichiamo che Amleto affianca (e, in parte, contrappone) a un tipo di teatro basato sul mito, rappresentato dalla presa di Troia e dall’uccisione di </w:t>
      </w:r>
      <w:proofErr w:type="spellStart"/>
      <w:r>
        <w:rPr>
          <w:rStyle w:val="st"/>
          <w:rFonts w:eastAsia="Palatino Linotype" w:cs="Palatino Linotype"/>
          <w:sz w:val="26"/>
          <w:szCs w:val="26"/>
        </w:rPr>
        <w:t>Priamo</w:t>
      </w:r>
      <w:proofErr w:type="spellEnd"/>
      <w:r>
        <w:rPr>
          <w:rStyle w:val="st"/>
          <w:rFonts w:eastAsia="Palatino Linotype" w:cs="Palatino Linotype"/>
          <w:sz w:val="26"/>
          <w:szCs w:val="26"/>
        </w:rPr>
        <w:t xml:space="preserve">, uno spettacolo più aderente alla verità, che deve essere </w:t>
      </w:r>
      <w:r>
        <w:rPr>
          <w:rStyle w:val="st"/>
          <w:rFonts w:eastAsia="Palatino Linotype" w:cs="Palatino Linotype"/>
          <w:i/>
          <w:iCs/>
          <w:sz w:val="26"/>
          <w:szCs w:val="26"/>
        </w:rPr>
        <w:t xml:space="preserve">the </w:t>
      </w:r>
      <w:proofErr w:type="spellStart"/>
      <w:r>
        <w:rPr>
          <w:rStyle w:val="st"/>
          <w:rFonts w:eastAsia="Palatino Linotype" w:cs="Palatino Linotype"/>
          <w:i/>
          <w:iCs/>
          <w:sz w:val="26"/>
          <w:szCs w:val="26"/>
        </w:rPr>
        <w:t>thing</w:t>
      </w:r>
      <w:proofErr w:type="spellEnd"/>
      <w:r>
        <w:rPr>
          <w:rStyle w:val="st"/>
          <w:rFonts w:eastAsia="Palatino Linotype" w:cs="Palatino Linotype"/>
          <w:sz w:val="26"/>
          <w:szCs w:val="26"/>
        </w:rPr>
        <w:t>: la cosa concreta dove le passioni si rispecchiano e dove si possano ‘intrappol</w:t>
      </w:r>
      <w:r>
        <w:rPr>
          <w:rStyle w:val="st"/>
          <w:rFonts w:eastAsia="Palatino Linotype" w:cs="Palatino Linotype"/>
          <w:sz w:val="26"/>
          <w:szCs w:val="26"/>
        </w:rPr>
        <w:t>a</w:t>
      </w:r>
      <w:r>
        <w:rPr>
          <w:rStyle w:val="st"/>
          <w:rFonts w:eastAsia="Palatino Linotype" w:cs="Palatino Linotype"/>
          <w:sz w:val="26"/>
          <w:szCs w:val="26"/>
        </w:rPr>
        <w:lastRenderedPageBreak/>
        <w:t>re’ le coscienze. Nell’accertata distanza tra un’esecuzione che costitu</w:t>
      </w:r>
      <w:r>
        <w:rPr>
          <w:rStyle w:val="st"/>
          <w:rFonts w:eastAsia="Palatino Linotype" w:cs="Palatino Linotype"/>
          <w:sz w:val="26"/>
          <w:szCs w:val="26"/>
        </w:rPr>
        <w:t>i</w:t>
      </w:r>
      <w:r>
        <w:rPr>
          <w:rStyle w:val="st"/>
          <w:rFonts w:eastAsia="Palatino Linotype" w:cs="Palatino Linotype"/>
          <w:sz w:val="26"/>
          <w:szCs w:val="26"/>
        </w:rPr>
        <w:t xml:space="preserve">sce </w:t>
      </w:r>
      <w:r>
        <w:rPr>
          <w:rStyle w:val="st"/>
          <w:rFonts w:eastAsia="Palatino Linotype" w:cs="Palatino Linotype"/>
          <w:i/>
          <w:iCs/>
          <w:sz w:val="26"/>
          <w:szCs w:val="26"/>
        </w:rPr>
        <w:t xml:space="preserve">a </w:t>
      </w:r>
      <w:proofErr w:type="spellStart"/>
      <w:r>
        <w:rPr>
          <w:rStyle w:val="st"/>
          <w:rFonts w:eastAsia="Palatino Linotype" w:cs="Palatino Linotype"/>
          <w:i/>
          <w:iCs/>
          <w:sz w:val="26"/>
          <w:szCs w:val="26"/>
        </w:rPr>
        <w:t>dream</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of</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passion</w:t>
      </w:r>
      <w:proofErr w:type="spellEnd"/>
      <w:r>
        <w:rPr>
          <w:rStyle w:val="st"/>
          <w:rFonts w:eastAsia="Palatino Linotype" w:cs="Palatino Linotype"/>
          <w:sz w:val="26"/>
          <w:szCs w:val="26"/>
        </w:rPr>
        <w:t xml:space="preserve"> (II, </w:t>
      </w:r>
      <w:proofErr w:type="spellStart"/>
      <w:r>
        <w:rPr>
          <w:rStyle w:val="st"/>
          <w:rFonts w:eastAsia="Palatino Linotype" w:cs="Palatino Linotype"/>
          <w:sz w:val="26"/>
          <w:szCs w:val="26"/>
        </w:rPr>
        <w:t>ii</w:t>
      </w:r>
      <w:proofErr w:type="spellEnd"/>
      <w:r>
        <w:rPr>
          <w:rStyle w:val="st"/>
          <w:rFonts w:eastAsia="Palatino Linotype" w:cs="Palatino Linotype"/>
          <w:sz w:val="26"/>
          <w:szCs w:val="26"/>
        </w:rPr>
        <w:t xml:space="preserve">, 554) e l’intensità, ineffabile, della passione stessa (che cos’è </w:t>
      </w:r>
      <w:proofErr w:type="spellStart"/>
      <w:r>
        <w:rPr>
          <w:rStyle w:val="st"/>
          <w:rFonts w:eastAsia="Palatino Linotype" w:cs="Palatino Linotype"/>
          <w:sz w:val="26"/>
          <w:szCs w:val="26"/>
        </w:rPr>
        <w:t>Ecuba</w:t>
      </w:r>
      <w:proofErr w:type="spellEnd"/>
      <w:r>
        <w:rPr>
          <w:rStyle w:val="st"/>
          <w:rFonts w:eastAsia="Palatino Linotype" w:cs="Palatino Linotype"/>
          <w:sz w:val="26"/>
          <w:szCs w:val="26"/>
        </w:rPr>
        <w:t xml:space="preserve"> rispetto a ciò che prova lui?), trova spazio</w:t>
      </w:r>
      <w:r>
        <w:rPr>
          <w:rStyle w:val="st"/>
          <w:rFonts w:eastAsia="Palatino Linotype" w:cs="Palatino Linotype"/>
          <w:i/>
          <w:iCs/>
          <w:sz w:val="26"/>
          <w:szCs w:val="26"/>
        </w:rPr>
        <w:t xml:space="preserve"> The Murder </w:t>
      </w:r>
      <w:proofErr w:type="spellStart"/>
      <w:r>
        <w:rPr>
          <w:rStyle w:val="st"/>
          <w:rFonts w:eastAsia="Palatino Linotype" w:cs="Palatino Linotype"/>
          <w:i/>
          <w:iCs/>
          <w:sz w:val="26"/>
          <w:szCs w:val="26"/>
        </w:rPr>
        <w:t>of</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Gonzago</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o</w:t>
      </w:r>
      <w:r>
        <w:rPr>
          <w:rStyle w:val="st"/>
          <w:rFonts w:eastAsia="Palatino Linotype" w:cs="Palatino Linotype"/>
          <w:i/>
          <w:iCs/>
          <w:sz w:val="26"/>
          <w:szCs w:val="26"/>
        </w:rPr>
        <w:t xml:space="preserve"> The </w:t>
      </w:r>
      <w:proofErr w:type="spellStart"/>
      <w:r>
        <w:rPr>
          <w:rStyle w:val="st"/>
          <w:rFonts w:eastAsia="Palatino Linotype" w:cs="Palatino Linotype"/>
          <w:i/>
          <w:iCs/>
          <w:sz w:val="26"/>
          <w:szCs w:val="26"/>
        </w:rPr>
        <w:t>Mousetrap</w:t>
      </w:r>
      <w:proofErr w:type="spellEnd"/>
      <w:r>
        <w:rPr>
          <w:rStyle w:val="st"/>
          <w:rFonts w:eastAsia="Palatino Linotype" w:cs="Palatino Linotype"/>
          <w:sz w:val="26"/>
          <w:szCs w:val="26"/>
        </w:rPr>
        <w:t xml:space="preserve">, in cui gli attori devono dare prova di sapere reggere lo specchio della natura (III, </w:t>
      </w:r>
      <w:proofErr w:type="spellStart"/>
      <w:r>
        <w:rPr>
          <w:rStyle w:val="st"/>
          <w:rFonts w:eastAsia="Palatino Linotype" w:cs="Palatino Linotype"/>
          <w:sz w:val="26"/>
          <w:szCs w:val="26"/>
        </w:rPr>
        <w:t>ii</w:t>
      </w:r>
      <w:proofErr w:type="spellEnd"/>
      <w:r>
        <w:rPr>
          <w:rStyle w:val="st"/>
          <w:rFonts w:eastAsia="Palatino Linotype" w:cs="Palatino Linotype"/>
          <w:sz w:val="26"/>
          <w:szCs w:val="26"/>
        </w:rPr>
        <w:t xml:space="preserve">, 15 sgg.). Ma conoscere e rappresentare una passione non significa anche – come suggerisce </w:t>
      </w:r>
      <w:proofErr w:type="spellStart"/>
      <w:r>
        <w:rPr>
          <w:rStyle w:val="st"/>
          <w:rFonts w:eastAsia="Palatino Linotype" w:cs="Palatino Linotype"/>
          <w:sz w:val="26"/>
          <w:szCs w:val="26"/>
        </w:rPr>
        <w:t>Broch</w:t>
      </w:r>
      <w:proofErr w:type="spellEnd"/>
      <w:r>
        <w:rPr>
          <w:rStyle w:val="st"/>
          <w:rFonts w:eastAsia="Palatino Linotype" w:cs="Palatino Linotype"/>
          <w:sz w:val="26"/>
          <w:szCs w:val="26"/>
        </w:rPr>
        <w:t xml:space="preserve"> per Goethe – </w:t>
      </w:r>
      <w:r>
        <w:rPr>
          <w:rStyle w:val="st"/>
          <w:rFonts w:eastAsia="Palatino Linotype" w:cs="Palatino Linotype"/>
          <w:i/>
          <w:iCs/>
          <w:sz w:val="26"/>
          <w:szCs w:val="26"/>
        </w:rPr>
        <w:t>portare la conoscenza razionale al di là dei confini razi</w:t>
      </w:r>
      <w:r>
        <w:rPr>
          <w:rStyle w:val="st"/>
          <w:rFonts w:eastAsia="Palatino Linotype" w:cs="Palatino Linotype"/>
          <w:i/>
          <w:iCs/>
          <w:sz w:val="26"/>
          <w:szCs w:val="26"/>
        </w:rPr>
        <w:t>o</w:t>
      </w:r>
      <w:r>
        <w:rPr>
          <w:rStyle w:val="st"/>
          <w:rFonts w:eastAsia="Palatino Linotype" w:cs="Palatino Linotype"/>
          <w:i/>
          <w:iCs/>
          <w:sz w:val="26"/>
          <w:szCs w:val="26"/>
        </w:rPr>
        <w:t>nali</w:t>
      </w:r>
      <w:r>
        <w:rPr>
          <w:rStyle w:val="st"/>
          <w:rFonts w:eastAsia="Palatino Linotype" w:cs="Palatino Linotype"/>
          <w:sz w:val="26"/>
          <w:szCs w:val="26"/>
        </w:rPr>
        <w:t xml:space="preserve">?     </w:t>
      </w:r>
    </w:p>
    <w:p w:rsidR="00951BB4" w:rsidRPr="00491572" w:rsidRDefault="00951BB4" w:rsidP="00951BB4">
      <w:pPr>
        <w:contextualSpacing/>
        <w:outlineLvl w:val="0"/>
        <w:rPr>
          <w:rStyle w:val="st"/>
          <w:rFonts w:eastAsia="Palatino Linotype" w:cs="Palatino Linotype"/>
          <w:b/>
          <w:bCs/>
          <w:sz w:val="26"/>
          <w:szCs w:val="26"/>
        </w:rPr>
      </w:pPr>
    </w:p>
    <w:p w:rsidR="00951BB4" w:rsidRPr="00ED62D1" w:rsidRDefault="00111613" w:rsidP="00951BB4">
      <w:pPr>
        <w:contextualSpacing/>
        <w:jc w:val="center"/>
        <w:outlineLvl w:val="0"/>
        <w:rPr>
          <w:rStyle w:val="st"/>
          <w:rFonts w:eastAsia="Palatino Linotype" w:cs="Palatino Linotype"/>
          <w:b/>
          <w:bCs/>
          <w:sz w:val="32"/>
          <w:szCs w:val="32"/>
        </w:rPr>
      </w:pPr>
      <w:r w:rsidRPr="00ED62D1">
        <w:rPr>
          <w:rStyle w:val="st"/>
          <w:rFonts w:eastAsia="Palatino Linotype" w:cs="Palatino Linotype"/>
          <w:b/>
          <w:bCs/>
          <w:sz w:val="32"/>
          <w:szCs w:val="32"/>
          <w:lang w:val="en-US"/>
        </w:rPr>
        <w:t xml:space="preserve">2. «But </w:t>
      </w:r>
      <w:proofErr w:type="spellStart"/>
      <w:r w:rsidRPr="00ED62D1">
        <w:rPr>
          <w:rStyle w:val="st"/>
          <w:rFonts w:eastAsia="Palatino Linotype" w:cs="Palatino Linotype"/>
          <w:b/>
          <w:bCs/>
          <w:sz w:val="32"/>
          <w:szCs w:val="32"/>
          <w:lang w:val="en-US"/>
        </w:rPr>
        <w:t>ende</w:t>
      </w:r>
      <w:proofErr w:type="spellEnd"/>
      <w:r w:rsidRPr="00ED62D1">
        <w:rPr>
          <w:rStyle w:val="st"/>
          <w:rFonts w:eastAsia="Palatino Linotype" w:cs="Palatino Linotype"/>
          <w:b/>
          <w:bCs/>
          <w:sz w:val="32"/>
          <w:szCs w:val="32"/>
          <w:lang w:val="en-US"/>
        </w:rPr>
        <w:t xml:space="preserve"> I </w:t>
      </w:r>
      <w:proofErr w:type="spellStart"/>
      <w:r w:rsidRPr="00ED62D1">
        <w:rPr>
          <w:rStyle w:val="st"/>
          <w:rFonts w:eastAsia="Palatino Linotype" w:cs="Palatino Linotype"/>
          <w:b/>
          <w:bCs/>
          <w:sz w:val="32"/>
          <w:szCs w:val="32"/>
          <w:lang w:val="en-US"/>
        </w:rPr>
        <w:t>wol</w:t>
      </w:r>
      <w:proofErr w:type="spellEnd"/>
      <w:r w:rsidRPr="00ED62D1">
        <w:rPr>
          <w:rStyle w:val="st"/>
          <w:rFonts w:eastAsia="Palatino Linotype" w:cs="Palatino Linotype"/>
          <w:b/>
          <w:bCs/>
          <w:sz w:val="32"/>
          <w:szCs w:val="32"/>
          <w:lang w:val="en-US"/>
        </w:rPr>
        <w:t xml:space="preserve">, as </w:t>
      </w:r>
      <w:proofErr w:type="spellStart"/>
      <w:r w:rsidRPr="00ED62D1">
        <w:rPr>
          <w:rStyle w:val="st"/>
          <w:rFonts w:eastAsia="Palatino Linotype" w:cs="Palatino Linotype"/>
          <w:b/>
          <w:bCs/>
          <w:sz w:val="32"/>
          <w:szCs w:val="32"/>
          <w:lang w:val="en-US"/>
        </w:rPr>
        <w:t>Edippe</w:t>
      </w:r>
      <w:proofErr w:type="spellEnd"/>
      <w:r w:rsidRPr="00ED62D1">
        <w:rPr>
          <w:rStyle w:val="st"/>
          <w:rFonts w:eastAsia="Palatino Linotype" w:cs="Palatino Linotype"/>
          <w:b/>
          <w:bCs/>
          <w:sz w:val="32"/>
          <w:szCs w:val="32"/>
          <w:lang w:val="en-US"/>
        </w:rPr>
        <w:t>…»</w:t>
      </w:r>
      <w:r w:rsidR="00951BB4" w:rsidRPr="00ED62D1">
        <w:rPr>
          <w:rStyle w:val="st"/>
          <w:rFonts w:eastAsia="Palatino Linotype" w:cs="Palatino Linotype"/>
          <w:b/>
          <w:bCs/>
          <w:sz w:val="32"/>
          <w:szCs w:val="32"/>
          <w:lang w:val="en-US"/>
        </w:rPr>
        <w:t xml:space="preserve">. </w:t>
      </w:r>
      <w:r w:rsidR="00951BB4" w:rsidRPr="00ED62D1">
        <w:rPr>
          <w:rStyle w:val="st"/>
          <w:rFonts w:eastAsia="Palatino Linotype" w:cs="Palatino Linotype"/>
          <w:b/>
          <w:bCs/>
          <w:sz w:val="32"/>
          <w:szCs w:val="32"/>
        </w:rPr>
        <w:t>Sofocle in Europa tra Tre</w:t>
      </w:r>
      <w:r w:rsidR="00FD7BBF" w:rsidRPr="00ED62D1">
        <w:rPr>
          <w:rStyle w:val="st"/>
          <w:rFonts w:eastAsia="Palatino Linotype" w:cs="Palatino Linotype"/>
          <w:b/>
          <w:bCs/>
          <w:sz w:val="32"/>
          <w:szCs w:val="32"/>
        </w:rPr>
        <w:t>cento</w:t>
      </w:r>
      <w:r w:rsidR="00951BB4" w:rsidRPr="00ED62D1">
        <w:rPr>
          <w:rStyle w:val="st"/>
          <w:rFonts w:eastAsia="Palatino Linotype" w:cs="Palatino Linotype"/>
          <w:b/>
          <w:bCs/>
          <w:sz w:val="32"/>
          <w:szCs w:val="32"/>
        </w:rPr>
        <w:t xml:space="preserve"> e Seicento</w:t>
      </w:r>
    </w:p>
    <w:p w:rsidR="00951BB4" w:rsidRDefault="00951BB4" w:rsidP="00951BB4">
      <w:pPr>
        <w:ind w:firstLine="540"/>
        <w:contextualSpacing/>
        <w:jc w:val="both"/>
        <w:rPr>
          <w:rStyle w:val="st"/>
          <w:rFonts w:eastAsia="Palatino Linotype" w:cs="Palatino Linotype"/>
          <w:sz w:val="26"/>
          <w:szCs w:val="26"/>
        </w:rPr>
      </w:pP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C’è un verso, nel</w:t>
      </w:r>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Troilus</w:t>
      </w:r>
      <w:proofErr w:type="spellEnd"/>
      <w:r>
        <w:rPr>
          <w:rStyle w:val="st"/>
          <w:rFonts w:eastAsia="Palatino Linotype" w:cs="Palatino Linotype"/>
          <w:i/>
          <w:iCs/>
          <w:sz w:val="26"/>
          <w:szCs w:val="26"/>
        </w:rPr>
        <w:t xml:space="preserve"> and </w:t>
      </w:r>
      <w:proofErr w:type="spellStart"/>
      <w:r>
        <w:rPr>
          <w:rStyle w:val="st"/>
          <w:rFonts w:eastAsia="Palatino Linotype" w:cs="Palatino Linotype"/>
          <w:i/>
          <w:iCs/>
          <w:sz w:val="26"/>
          <w:szCs w:val="26"/>
        </w:rPr>
        <w:t>Criseyde</w:t>
      </w:r>
      <w:proofErr w:type="spellEnd"/>
      <w:r>
        <w:rPr>
          <w:rStyle w:val="st"/>
          <w:rFonts w:eastAsia="Palatino Linotype" w:cs="Palatino Linotype"/>
          <w:sz w:val="26"/>
          <w:szCs w:val="26"/>
        </w:rPr>
        <w:t xml:space="preserve"> di </w:t>
      </w:r>
      <w:proofErr w:type="spellStart"/>
      <w:r>
        <w:rPr>
          <w:rStyle w:val="st"/>
          <w:rFonts w:eastAsia="Palatino Linotype" w:cs="Palatino Linotype"/>
          <w:sz w:val="26"/>
          <w:szCs w:val="26"/>
        </w:rPr>
        <w:t>Chaucer</w:t>
      </w:r>
      <w:proofErr w:type="spellEnd"/>
      <w:r>
        <w:rPr>
          <w:rStyle w:val="st"/>
          <w:rFonts w:eastAsia="Palatino Linotype" w:cs="Palatino Linotype"/>
          <w:sz w:val="26"/>
          <w:szCs w:val="26"/>
        </w:rPr>
        <w:t xml:space="preserve">, che riferisce il destino tragico di </w:t>
      </w:r>
      <w:proofErr w:type="spellStart"/>
      <w:r>
        <w:rPr>
          <w:rStyle w:val="st"/>
          <w:rFonts w:eastAsia="Palatino Linotype" w:cs="Palatino Linotype"/>
          <w:sz w:val="26"/>
          <w:szCs w:val="26"/>
        </w:rPr>
        <w:t>Troilo</w:t>
      </w:r>
      <w:proofErr w:type="spellEnd"/>
      <w:r>
        <w:rPr>
          <w:rStyle w:val="st"/>
          <w:rFonts w:eastAsia="Palatino Linotype" w:cs="Palatino Linotype"/>
          <w:sz w:val="26"/>
          <w:szCs w:val="26"/>
        </w:rPr>
        <w:t>, il quale ha appena ha avuto la notizia di d</w:t>
      </w:r>
      <w:r>
        <w:rPr>
          <w:rStyle w:val="st"/>
          <w:rFonts w:eastAsia="Palatino Linotype" w:cs="Palatino Linotype"/>
          <w:sz w:val="26"/>
          <w:szCs w:val="26"/>
        </w:rPr>
        <w:t>o</w:t>
      </w:r>
      <w:r>
        <w:rPr>
          <w:rStyle w:val="st"/>
          <w:rFonts w:eastAsia="Palatino Linotype" w:cs="Palatino Linotype"/>
          <w:sz w:val="26"/>
          <w:szCs w:val="26"/>
        </w:rPr>
        <w:t xml:space="preserve">versi separare da </w:t>
      </w:r>
      <w:proofErr w:type="spellStart"/>
      <w:r>
        <w:rPr>
          <w:rStyle w:val="st"/>
          <w:rFonts w:eastAsia="Palatino Linotype" w:cs="Palatino Linotype"/>
          <w:sz w:val="26"/>
          <w:szCs w:val="26"/>
        </w:rPr>
        <w:t>Criseida</w:t>
      </w:r>
      <w:proofErr w:type="spellEnd"/>
      <w:r>
        <w:rPr>
          <w:rStyle w:val="st"/>
          <w:rFonts w:eastAsia="Palatino Linotype" w:cs="Palatino Linotype"/>
          <w:sz w:val="26"/>
          <w:szCs w:val="26"/>
        </w:rPr>
        <w:t xml:space="preserve"> ed è in preda alla disperazione:</w:t>
      </w:r>
    </w:p>
    <w:p w:rsidR="00951BB4" w:rsidRDefault="00951BB4" w:rsidP="00951BB4">
      <w:pPr>
        <w:ind w:firstLine="567"/>
        <w:contextualSpacing/>
        <w:jc w:val="both"/>
        <w:rPr>
          <w:rStyle w:val="st"/>
          <w:rFonts w:eastAsia="Palatino Linotype" w:cs="Palatino Linotype"/>
          <w:sz w:val="26"/>
          <w:szCs w:val="26"/>
        </w:rPr>
      </w:pPr>
    </w:p>
    <w:p w:rsidR="00951BB4" w:rsidRPr="00951BB4" w:rsidRDefault="00951BB4" w:rsidP="00951BB4">
      <w:pPr>
        <w:ind w:firstLine="567"/>
        <w:contextualSpacing/>
        <w:jc w:val="both"/>
        <w:rPr>
          <w:rStyle w:val="st"/>
          <w:rFonts w:eastAsia="Palatino Linotype" w:cs="Palatino Linotype"/>
          <w:lang w:val="en-US"/>
        </w:rPr>
      </w:pPr>
      <w:r w:rsidRPr="00951BB4">
        <w:rPr>
          <w:rStyle w:val="st"/>
          <w:rFonts w:eastAsia="Palatino Linotype" w:cs="Palatino Linotype"/>
          <w:lang w:val="en-US"/>
        </w:rPr>
        <w:t xml:space="preserve">Ne </w:t>
      </w:r>
      <w:proofErr w:type="spellStart"/>
      <w:r w:rsidRPr="00951BB4">
        <w:rPr>
          <w:rStyle w:val="st"/>
          <w:rFonts w:eastAsia="Palatino Linotype" w:cs="Palatino Linotype"/>
          <w:lang w:val="en-US"/>
        </w:rPr>
        <w:t>nevere</w:t>
      </w:r>
      <w:proofErr w:type="spellEnd"/>
      <w:r w:rsidRPr="00951BB4">
        <w:rPr>
          <w:rStyle w:val="st"/>
          <w:rFonts w:eastAsia="Palatino Linotype" w:cs="Palatino Linotype"/>
          <w:lang w:val="en-US"/>
        </w:rPr>
        <w:t xml:space="preserve"> </w:t>
      </w:r>
      <w:proofErr w:type="spellStart"/>
      <w:r w:rsidRPr="00951BB4">
        <w:rPr>
          <w:rStyle w:val="st"/>
          <w:rFonts w:eastAsia="Palatino Linotype" w:cs="Palatino Linotype"/>
          <w:lang w:val="en-US"/>
        </w:rPr>
        <w:t>wol</w:t>
      </w:r>
      <w:proofErr w:type="spellEnd"/>
      <w:r w:rsidRPr="00951BB4">
        <w:rPr>
          <w:rStyle w:val="st"/>
          <w:rFonts w:eastAsia="Palatino Linotype" w:cs="Palatino Linotype"/>
          <w:lang w:val="en-US"/>
        </w:rPr>
        <w:t xml:space="preserve"> I seen it </w:t>
      </w:r>
      <w:proofErr w:type="spellStart"/>
      <w:r w:rsidRPr="00951BB4">
        <w:rPr>
          <w:rStyle w:val="st"/>
          <w:rFonts w:eastAsia="Palatino Linotype" w:cs="Palatino Linotype"/>
          <w:lang w:val="en-US"/>
        </w:rPr>
        <w:t>shyne</w:t>
      </w:r>
      <w:proofErr w:type="spellEnd"/>
      <w:r w:rsidRPr="00951BB4">
        <w:rPr>
          <w:rStyle w:val="st"/>
          <w:rFonts w:eastAsia="Palatino Linotype" w:cs="Palatino Linotype"/>
          <w:lang w:val="en-US"/>
        </w:rPr>
        <w:t xml:space="preserve"> or </w:t>
      </w:r>
      <w:proofErr w:type="spellStart"/>
      <w:r w:rsidRPr="00951BB4">
        <w:rPr>
          <w:rStyle w:val="st"/>
          <w:rFonts w:eastAsia="Palatino Linotype" w:cs="Palatino Linotype"/>
          <w:lang w:val="en-US"/>
        </w:rPr>
        <w:t>reyne</w:t>
      </w:r>
      <w:proofErr w:type="spellEnd"/>
      <w:r w:rsidRPr="00951BB4">
        <w:rPr>
          <w:rStyle w:val="st"/>
          <w:rFonts w:eastAsia="Palatino Linotype" w:cs="Palatino Linotype"/>
          <w:lang w:val="en-US"/>
        </w:rPr>
        <w:t>,</w:t>
      </w:r>
    </w:p>
    <w:p w:rsidR="00951BB4" w:rsidRPr="00951BB4" w:rsidRDefault="00951BB4" w:rsidP="00951BB4">
      <w:pPr>
        <w:ind w:firstLine="567"/>
        <w:contextualSpacing/>
        <w:jc w:val="both"/>
        <w:rPr>
          <w:rStyle w:val="st"/>
          <w:rFonts w:eastAsia="Palatino Linotype" w:cs="Palatino Linotype"/>
          <w:lang w:val="en-US"/>
        </w:rPr>
      </w:pPr>
      <w:r w:rsidRPr="00951BB4">
        <w:rPr>
          <w:rStyle w:val="st"/>
          <w:rFonts w:eastAsia="Palatino Linotype" w:cs="Palatino Linotype"/>
          <w:lang w:val="en-US"/>
        </w:rPr>
        <w:t xml:space="preserve">But </w:t>
      </w:r>
      <w:proofErr w:type="spellStart"/>
      <w:r w:rsidRPr="00951BB4">
        <w:rPr>
          <w:rStyle w:val="st"/>
          <w:rFonts w:eastAsia="Palatino Linotype" w:cs="Palatino Linotype"/>
          <w:lang w:val="en-US"/>
        </w:rPr>
        <w:t>ende</w:t>
      </w:r>
      <w:proofErr w:type="spellEnd"/>
      <w:r w:rsidRPr="00951BB4">
        <w:rPr>
          <w:rStyle w:val="st"/>
          <w:rFonts w:eastAsia="Palatino Linotype" w:cs="Palatino Linotype"/>
          <w:lang w:val="en-US"/>
        </w:rPr>
        <w:t xml:space="preserve"> I </w:t>
      </w:r>
      <w:proofErr w:type="spellStart"/>
      <w:r w:rsidRPr="00951BB4">
        <w:rPr>
          <w:rStyle w:val="st"/>
          <w:rFonts w:eastAsia="Palatino Linotype" w:cs="Palatino Linotype"/>
          <w:lang w:val="en-US"/>
        </w:rPr>
        <w:t>wol</w:t>
      </w:r>
      <w:proofErr w:type="spellEnd"/>
      <w:r w:rsidRPr="00951BB4">
        <w:rPr>
          <w:rStyle w:val="st"/>
          <w:rFonts w:eastAsia="Palatino Linotype" w:cs="Palatino Linotype"/>
          <w:lang w:val="en-US"/>
        </w:rPr>
        <w:t xml:space="preserve">, as </w:t>
      </w:r>
      <w:proofErr w:type="spellStart"/>
      <w:r w:rsidRPr="00951BB4">
        <w:rPr>
          <w:rStyle w:val="st"/>
          <w:rFonts w:eastAsia="Palatino Linotype" w:cs="Palatino Linotype"/>
          <w:lang w:val="en-US"/>
        </w:rPr>
        <w:t>Edippe</w:t>
      </w:r>
      <w:proofErr w:type="spellEnd"/>
      <w:r w:rsidRPr="00951BB4">
        <w:rPr>
          <w:rStyle w:val="st"/>
          <w:rFonts w:eastAsia="Palatino Linotype" w:cs="Palatino Linotype"/>
          <w:lang w:val="en-US"/>
        </w:rPr>
        <w:t xml:space="preserve">, in </w:t>
      </w:r>
      <w:proofErr w:type="spellStart"/>
      <w:r w:rsidRPr="00951BB4">
        <w:rPr>
          <w:rStyle w:val="st"/>
          <w:rFonts w:eastAsia="Palatino Linotype" w:cs="Palatino Linotype"/>
          <w:lang w:val="en-US"/>
        </w:rPr>
        <w:t>derknesse</w:t>
      </w:r>
      <w:proofErr w:type="spellEnd"/>
    </w:p>
    <w:p w:rsidR="00951BB4" w:rsidRDefault="00951BB4" w:rsidP="00951BB4">
      <w:pPr>
        <w:ind w:firstLine="567"/>
        <w:contextualSpacing/>
        <w:jc w:val="both"/>
        <w:rPr>
          <w:rStyle w:val="st"/>
          <w:rFonts w:eastAsia="Palatino Linotype" w:cs="Palatino Linotype"/>
        </w:rPr>
      </w:pPr>
      <w:r w:rsidRPr="00951BB4">
        <w:rPr>
          <w:rStyle w:val="st"/>
          <w:rFonts w:eastAsia="Palatino Linotype" w:cs="Palatino Linotype"/>
          <w:lang w:val="en-US"/>
        </w:rPr>
        <w:t xml:space="preserve">My </w:t>
      </w:r>
      <w:proofErr w:type="spellStart"/>
      <w:r w:rsidRPr="00951BB4">
        <w:rPr>
          <w:rStyle w:val="st"/>
          <w:rFonts w:eastAsia="Palatino Linotype" w:cs="Palatino Linotype"/>
          <w:lang w:val="en-US"/>
        </w:rPr>
        <w:t>sorful</w:t>
      </w:r>
      <w:proofErr w:type="spellEnd"/>
      <w:r w:rsidRPr="00951BB4">
        <w:rPr>
          <w:rStyle w:val="st"/>
          <w:rFonts w:eastAsia="Palatino Linotype" w:cs="Palatino Linotype"/>
          <w:lang w:val="en-US"/>
        </w:rPr>
        <w:t xml:space="preserve"> </w:t>
      </w:r>
      <w:proofErr w:type="spellStart"/>
      <w:r w:rsidRPr="00951BB4">
        <w:rPr>
          <w:rStyle w:val="st"/>
          <w:rFonts w:eastAsia="Palatino Linotype" w:cs="Palatino Linotype"/>
          <w:lang w:val="en-US"/>
        </w:rPr>
        <w:t>lif</w:t>
      </w:r>
      <w:proofErr w:type="spellEnd"/>
      <w:r w:rsidRPr="00951BB4">
        <w:rPr>
          <w:rStyle w:val="st"/>
          <w:rFonts w:eastAsia="Palatino Linotype" w:cs="Palatino Linotype"/>
          <w:lang w:val="en-US"/>
        </w:rPr>
        <w:t xml:space="preserve">, and </w:t>
      </w:r>
      <w:proofErr w:type="spellStart"/>
      <w:r w:rsidRPr="00951BB4">
        <w:rPr>
          <w:rStyle w:val="st"/>
          <w:rFonts w:eastAsia="Palatino Linotype" w:cs="Palatino Linotype"/>
          <w:lang w:val="en-US"/>
        </w:rPr>
        <w:t>dyen</w:t>
      </w:r>
      <w:proofErr w:type="spellEnd"/>
      <w:r w:rsidRPr="00951BB4">
        <w:rPr>
          <w:rStyle w:val="st"/>
          <w:rFonts w:eastAsia="Palatino Linotype" w:cs="Palatino Linotype"/>
          <w:lang w:val="en-US"/>
        </w:rPr>
        <w:t xml:space="preserve"> in </w:t>
      </w:r>
      <w:proofErr w:type="spellStart"/>
      <w:r w:rsidRPr="00951BB4">
        <w:rPr>
          <w:rStyle w:val="st"/>
          <w:rFonts w:eastAsia="Palatino Linotype" w:cs="Palatino Linotype"/>
          <w:lang w:val="en-US"/>
        </w:rPr>
        <w:t>distresse</w:t>
      </w:r>
      <w:proofErr w:type="spellEnd"/>
      <w:r w:rsidRPr="00951BB4">
        <w:rPr>
          <w:rStyle w:val="st"/>
          <w:rFonts w:eastAsia="Palatino Linotype" w:cs="Palatino Linotype"/>
          <w:lang w:val="en-US"/>
        </w:rPr>
        <w:t xml:space="preserve">. </w:t>
      </w:r>
      <w:r>
        <w:rPr>
          <w:rStyle w:val="st"/>
          <w:rFonts w:eastAsia="Palatino Linotype" w:cs="Palatino Linotype"/>
        </w:rPr>
        <w:t>(IV, 299-301)</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 xml:space="preserve"> </w:t>
      </w:r>
    </w:p>
    <w:p w:rsidR="00951BB4" w:rsidRDefault="00111613"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w:t>
      </w:r>
      <w:r w:rsidR="00951BB4">
        <w:rPr>
          <w:rStyle w:val="st"/>
          <w:rFonts w:eastAsia="Palatino Linotype" w:cs="Palatino Linotype"/>
          <w:sz w:val="26"/>
          <w:szCs w:val="26"/>
        </w:rPr>
        <w:t>In pioggia o sole, resterò accecato / e, come Edipo, in tenebra f</w:t>
      </w:r>
      <w:r w:rsidR="00951BB4">
        <w:rPr>
          <w:rStyle w:val="st"/>
          <w:rFonts w:eastAsia="Palatino Linotype" w:cs="Palatino Linotype"/>
          <w:sz w:val="26"/>
          <w:szCs w:val="26"/>
        </w:rPr>
        <w:t>i</w:t>
      </w:r>
      <w:r w:rsidR="00951BB4">
        <w:rPr>
          <w:rStyle w:val="st"/>
          <w:rFonts w:eastAsia="Palatino Linotype" w:cs="Palatino Linotype"/>
          <w:sz w:val="26"/>
          <w:szCs w:val="26"/>
        </w:rPr>
        <w:t>nire / io voglio questa vita ed il soffrire</w:t>
      </w:r>
      <w:r>
        <w:rPr>
          <w:rStyle w:val="st"/>
          <w:rFonts w:eastAsia="Palatino Linotype" w:cs="Palatino Linotype"/>
          <w:sz w:val="26"/>
          <w:szCs w:val="26"/>
        </w:rPr>
        <w:t>»</w:t>
      </w:r>
      <w:r w:rsidR="00951BB4">
        <w:rPr>
          <w:rStyle w:val="st"/>
          <w:rFonts w:eastAsia="Palatino Linotype" w:cs="Palatino Linotype"/>
          <w:sz w:val="26"/>
          <w:szCs w:val="26"/>
          <w:vertAlign w:val="superscript"/>
        </w:rPr>
        <w:footnoteReference w:id="25"/>
      </w:r>
      <w:r w:rsidR="00951BB4">
        <w:rPr>
          <w:rStyle w:val="st"/>
          <w:rFonts w:eastAsia="Palatino Linotype" w:cs="Palatino Linotype"/>
          <w:sz w:val="26"/>
          <w:szCs w:val="26"/>
        </w:rPr>
        <w:t xml:space="preserve">. Le immagini dell’accecamento, </w:t>
      </w:r>
      <w:proofErr w:type="spellStart"/>
      <w:r w:rsidR="00951BB4">
        <w:rPr>
          <w:rStyle w:val="st"/>
          <w:rFonts w:eastAsia="Palatino Linotype" w:cs="Palatino Linotype"/>
          <w:sz w:val="26"/>
          <w:szCs w:val="26"/>
        </w:rPr>
        <w:t>ricontestualizzate</w:t>
      </w:r>
      <w:proofErr w:type="spellEnd"/>
      <w:r w:rsidR="00951BB4">
        <w:rPr>
          <w:rStyle w:val="st"/>
          <w:rFonts w:eastAsia="Palatino Linotype" w:cs="Palatino Linotype"/>
          <w:sz w:val="26"/>
          <w:szCs w:val="26"/>
        </w:rPr>
        <w:t xml:space="preserve"> nel paragone con un altro contesto tragico, ci mostrano che</w:t>
      </w:r>
      <w:r w:rsidR="004E1922">
        <w:rPr>
          <w:rStyle w:val="st"/>
          <w:rFonts w:eastAsia="Palatino Linotype" w:cs="Palatino Linotype"/>
          <w:sz w:val="26"/>
          <w:szCs w:val="26"/>
        </w:rPr>
        <w:t xml:space="preserve"> </w:t>
      </w:r>
      <w:r w:rsidR="00951BB4">
        <w:rPr>
          <w:rStyle w:val="st"/>
          <w:rFonts w:eastAsia="Palatino Linotype" w:cs="Palatino Linotype"/>
          <w:sz w:val="26"/>
          <w:szCs w:val="26"/>
        </w:rPr>
        <w:t>nella seconda metà del Trecento il dramma s</w:t>
      </w:r>
      <w:r w:rsidR="00951BB4">
        <w:rPr>
          <w:rStyle w:val="st"/>
          <w:rFonts w:eastAsia="Palatino Linotype" w:cs="Palatino Linotype"/>
          <w:sz w:val="26"/>
          <w:szCs w:val="26"/>
        </w:rPr>
        <w:t>o</w:t>
      </w:r>
      <w:r w:rsidR="00951BB4">
        <w:rPr>
          <w:rStyle w:val="st"/>
          <w:rFonts w:eastAsia="Palatino Linotype" w:cs="Palatino Linotype"/>
          <w:sz w:val="26"/>
          <w:szCs w:val="26"/>
        </w:rPr>
        <w:t xml:space="preserve">focleo non era stato dimenticato. Del resto, anche Boccaccio, nelle </w:t>
      </w:r>
      <w:proofErr w:type="spellStart"/>
      <w:r w:rsidR="00951BB4" w:rsidRPr="00DA2305">
        <w:rPr>
          <w:rStyle w:val="st"/>
          <w:rFonts w:eastAsia="Palatino Linotype" w:cs="Palatino Linotype"/>
          <w:i/>
          <w:sz w:val="26"/>
          <w:szCs w:val="26"/>
        </w:rPr>
        <w:t>Gen</w:t>
      </w:r>
      <w:r w:rsidR="00951BB4" w:rsidRPr="00DA2305">
        <w:rPr>
          <w:rStyle w:val="st"/>
          <w:rFonts w:eastAsia="Palatino Linotype" w:cs="Palatino Linotype"/>
          <w:i/>
          <w:sz w:val="26"/>
          <w:szCs w:val="26"/>
        </w:rPr>
        <w:t>e</w:t>
      </w:r>
      <w:r w:rsidR="00951BB4" w:rsidRPr="00DA2305">
        <w:rPr>
          <w:rStyle w:val="st"/>
          <w:rFonts w:eastAsia="Palatino Linotype" w:cs="Palatino Linotype"/>
          <w:i/>
          <w:sz w:val="26"/>
          <w:szCs w:val="26"/>
        </w:rPr>
        <w:t>alogiae</w:t>
      </w:r>
      <w:proofErr w:type="spellEnd"/>
      <w:r w:rsidR="00951BB4" w:rsidRPr="00DA2305">
        <w:rPr>
          <w:rStyle w:val="st"/>
          <w:rFonts w:eastAsia="Palatino Linotype" w:cs="Palatino Linotype"/>
          <w:sz w:val="26"/>
          <w:szCs w:val="26"/>
        </w:rPr>
        <w:t xml:space="preserve"> e nel</w:t>
      </w:r>
      <w:r w:rsidR="00951BB4" w:rsidRPr="00DA2305">
        <w:rPr>
          <w:rStyle w:val="st"/>
          <w:rFonts w:eastAsia="Palatino Linotype" w:cs="Palatino Linotype"/>
          <w:i/>
          <w:sz w:val="26"/>
          <w:szCs w:val="26"/>
        </w:rPr>
        <w:t xml:space="preserve"> De </w:t>
      </w:r>
      <w:proofErr w:type="spellStart"/>
      <w:r w:rsidR="00951BB4" w:rsidRPr="00DA2305">
        <w:rPr>
          <w:rStyle w:val="st"/>
          <w:rFonts w:eastAsia="Palatino Linotype" w:cs="Palatino Linotype"/>
          <w:i/>
          <w:sz w:val="26"/>
          <w:szCs w:val="26"/>
        </w:rPr>
        <w:t>casibus</w:t>
      </w:r>
      <w:proofErr w:type="spellEnd"/>
      <w:r w:rsidR="00951BB4">
        <w:rPr>
          <w:rStyle w:val="st"/>
          <w:rFonts w:eastAsia="Palatino Linotype" w:cs="Palatino Linotype"/>
          <w:sz w:val="26"/>
          <w:szCs w:val="26"/>
        </w:rPr>
        <w:t>, ricorda alcune vicende legate al mito tebano e al personaggio di Edipo, menzionato anche nell’</w:t>
      </w:r>
      <w:proofErr w:type="spellStart"/>
      <w:r w:rsidR="00951BB4" w:rsidRPr="00DA2305">
        <w:rPr>
          <w:rStyle w:val="st"/>
          <w:rFonts w:eastAsia="Palatino Linotype" w:cs="Palatino Linotype"/>
          <w:i/>
          <w:sz w:val="26"/>
          <w:szCs w:val="26"/>
        </w:rPr>
        <w:t>Ovide</w:t>
      </w:r>
      <w:proofErr w:type="spellEnd"/>
      <w:r w:rsidR="00951BB4" w:rsidRPr="00DA2305">
        <w:rPr>
          <w:rStyle w:val="st"/>
          <w:rFonts w:eastAsia="Palatino Linotype" w:cs="Palatino Linotype"/>
          <w:i/>
          <w:sz w:val="26"/>
          <w:szCs w:val="26"/>
        </w:rPr>
        <w:t xml:space="preserve"> </w:t>
      </w:r>
      <w:proofErr w:type="spellStart"/>
      <w:r w:rsidR="00951BB4" w:rsidRPr="00DA2305">
        <w:rPr>
          <w:rStyle w:val="st"/>
          <w:rFonts w:eastAsia="Palatino Linotype" w:cs="Palatino Linotype"/>
          <w:i/>
          <w:sz w:val="26"/>
          <w:szCs w:val="26"/>
        </w:rPr>
        <w:t>moralisé</w:t>
      </w:r>
      <w:proofErr w:type="spellEnd"/>
      <w:r w:rsidR="00951BB4">
        <w:rPr>
          <w:rStyle w:val="st"/>
          <w:rFonts w:eastAsia="Palatino Linotype" w:cs="Palatino Linotype"/>
          <w:sz w:val="26"/>
          <w:szCs w:val="26"/>
        </w:rPr>
        <w:t xml:space="preserve">.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La curiosità per il teatro antico doveva senz’altro aumentare nel Cinquecento, quando cominciano a circolare le prime edizioni latine e in vernacolo dei tragici greci, pur non complete, con antologie e co</w:t>
      </w:r>
      <w:r>
        <w:rPr>
          <w:rStyle w:val="st"/>
          <w:rFonts w:eastAsia="Palatino Linotype" w:cs="Palatino Linotype"/>
          <w:sz w:val="26"/>
          <w:szCs w:val="26"/>
        </w:rPr>
        <w:t>m</w:t>
      </w:r>
      <w:r>
        <w:rPr>
          <w:rStyle w:val="st"/>
          <w:rFonts w:eastAsia="Palatino Linotype" w:cs="Palatino Linotype"/>
          <w:sz w:val="26"/>
          <w:szCs w:val="26"/>
        </w:rPr>
        <w:t>menti, e le prime tragedie dedicate a questo mito (</w:t>
      </w:r>
      <w:r w:rsidR="004E1922">
        <w:rPr>
          <w:rStyle w:val="st"/>
          <w:rFonts w:eastAsia="Palatino Linotype" w:cs="Palatino Linotype"/>
          <w:sz w:val="26"/>
          <w:szCs w:val="26"/>
        </w:rPr>
        <w:t xml:space="preserve">come </w:t>
      </w:r>
      <w:r w:rsidRPr="00DA2305">
        <w:rPr>
          <w:rStyle w:val="st"/>
          <w:rFonts w:eastAsia="Palatino Linotype" w:cs="Palatino Linotype"/>
          <w:i/>
          <w:sz w:val="26"/>
          <w:szCs w:val="26"/>
        </w:rPr>
        <w:t>Edipo re</w:t>
      </w:r>
      <w:r>
        <w:rPr>
          <w:rStyle w:val="st"/>
          <w:rFonts w:eastAsia="Palatino Linotype" w:cs="Palatino Linotype"/>
          <w:sz w:val="26"/>
          <w:szCs w:val="26"/>
        </w:rPr>
        <w:t xml:space="preserve"> di </w:t>
      </w:r>
      <w:r>
        <w:rPr>
          <w:rStyle w:val="st"/>
          <w:rFonts w:eastAsia="Palatino Linotype" w:cs="Palatino Linotype"/>
          <w:sz w:val="26"/>
          <w:szCs w:val="26"/>
        </w:rPr>
        <w:t>A</w:t>
      </w:r>
      <w:r>
        <w:rPr>
          <w:rStyle w:val="st"/>
          <w:rFonts w:eastAsia="Palatino Linotype" w:cs="Palatino Linotype"/>
          <w:sz w:val="26"/>
          <w:szCs w:val="26"/>
        </w:rPr>
        <w:t xml:space="preserve">lessandro Pazzi de' Medici, 1520, </w:t>
      </w:r>
      <w:proofErr w:type="spellStart"/>
      <w:r w:rsidRPr="00DA2305">
        <w:rPr>
          <w:rStyle w:val="st"/>
          <w:rFonts w:eastAsia="Palatino Linotype" w:cs="Palatino Linotype"/>
          <w:i/>
          <w:sz w:val="26"/>
          <w:szCs w:val="26"/>
        </w:rPr>
        <w:t>Edippo</w:t>
      </w:r>
      <w:proofErr w:type="spellEnd"/>
      <w:r>
        <w:rPr>
          <w:rStyle w:val="st"/>
          <w:rFonts w:eastAsia="Palatino Linotype" w:cs="Palatino Linotype"/>
          <w:sz w:val="26"/>
          <w:szCs w:val="26"/>
        </w:rPr>
        <w:t xml:space="preserve"> di </w:t>
      </w:r>
      <w:proofErr w:type="spellStart"/>
      <w:r>
        <w:rPr>
          <w:rStyle w:val="st"/>
          <w:rFonts w:eastAsia="Palatino Linotype" w:cs="Palatino Linotype"/>
          <w:sz w:val="26"/>
          <w:szCs w:val="26"/>
        </w:rPr>
        <w:t>Giovan</w:t>
      </w:r>
      <w:proofErr w:type="spellEnd"/>
      <w:r>
        <w:rPr>
          <w:rStyle w:val="st"/>
          <w:rFonts w:eastAsia="Palatino Linotype" w:cs="Palatino Linotype"/>
          <w:sz w:val="26"/>
          <w:szCs w:val="26"/>
        </w:rPr>
        <w:t xml:space="preserve"> Andrea dell'</w:t>
      </w:r>
      <w:proofErr w:type="spellStart"/>
      <w:r>
        <w:rPr>
          <w:rStyle w:val="st"/>
          <w:rFonts w:eastAsia="Palatino Linotype" w:cs="Palatino Linotype"/>
          <w:sz w:val="26"/>
          <w:szCs w:val="26"/>
        </w:rPr>
        <w:t>Angui</w:t>
      </w:r>
      <w:r>
        <w:rPr>
          <w:rStyle w:val="st"/>
          <w:rFonts w:eastAsia="Palatino Linotype" w:cs="Palatino Linotype"/>
          <w:sz w:val="26"/>
          <w:szCs w:val="26"/>
        </w:rPr>
        <w:t>l</w:t>
      </w:r>
      <w:r>
        <w:rPr>
          <w:rStyle w:val="st"/>
          <w:rFonts w:eastAsia="Palatino Linotype" w:cs="Palatino Linotype"/>
          <w:sz w:val="26"/>
          <w:szCs w:val="26"/>
        </w:rPr>
        <w:t>lara</w:t>
      </w:r>
      <w:proofErr w:type="spellEnd"/>
      <w:r>
        <w:rPr>
          <w:rStyle w:val="st"/>
          <w:rFonts w:eastAsia="Palatino Linotype" w:cs="Palatino Linotype"/>
          <w:sz w:val="26"/>
          <w:szCs w:val="26"/>
        </w:rPr>
        <w:t xml:space="preserve">, 1560, </w:t>
      </w:r>
      <w:proofErr w:type="spellStart"/>
      <w:r w:rsidRPr="00DA2305">
        <w:rPr>
          <w:rStyle w:val="st"/>
          <w:rFonts w:eastAsia="Palatino Linotype" w:cs="Palatino Linotype"/>
          <w:i/>
          <w:sz w:val="26"/>
          <w:szCs w:val="26"/>
        </w:rPr>
        <w:t>Giocasta</w:t>
      </w:r>
      <w:proofErr w:type="spellEnd"/>
      <w:r>
        <w:rPr>
          <w:rStyle w:val="st"/>
          <w:rFonts w:eastAsia="Palatino Linotype" w:cs="Palatino Linotype"/>
          <w:sz w:val="26"/>
          <w:szCs w:val="26"/>
        </w:rPr>
        <w:t xml:space="preserve"> di Ludovico Dolce, l'</w:t>
      </w:r>
      <w:r w:rsidRPr="00DA2305">
        <w:rPr>
          <w:rStyle w:val="st"/>
          <w:rFonts w:eastAsia="Palatino Linotype" w:cs="Palatino Linotype"/>
          <w:i/>
          <w:sz w:val="26"/>
          <w:szCs w:val="26"/>
        </w:rPr>
        <w:t>Edipo</w:t>
      </w:r>
      <w:r>
        <w:rPr>
          <w:rStyle w:val="st"/>
          <w:rFonts w:eastAsia="Palatino Linotype" w:cs="Palatino Linotype"/>
          <w:sz w:val="26"/>
          <w:szCs w:val="26"/>
        </w:rPr>
        <w:t xml:space="preserve"> in latino dell'inglese Wi</w:t>
      </w:r>
      <w:r>
        <w:rPr>
          <w:rStyle w:val="st"/>
          <w:rFonts w:eastAsia="Palatino Linotype" w:cs="Palatino Linotype"/>
          <w:sz w:val="26"/>
          <w:szCs w:val="26"/>
        </w:rPr>
        <w:t>l</w:t>
      </w:r>
      <w:r>
        <w:rPr>
          <w:rStyle w:val="st"/>
          <w:rFonts w:eastAsia="Palatino Linotype" w:cs="Palatino Linotype"/>
          <w:sz w:val="26"/>
          <w:szCs w:val="26"/>
        </w:rPr>
        <w:lastRenderedPageBreak/>
        <w:t xml:space="preserve">liam </w:t>
      </w:r>
      <w:proofErr w:type="spellStart"/>
      <w:r>
        <w:rPr>
          <w:rStyle w:val="st"/>
          <w:rFonts w:eastAsia="Palatino Linotype" w:cs="Palatino Linotype"/>
          <w:sz w:val="26"/>
          <w:szCs w:val="26"/>
        </w:rPr>
        <w:t>Gager</w:t>
      </w:r>
      <w:proofErr w:type="spellEnd"/>
      <w:r>
        <w:rPr>
          <w:rStyle w:val="st"/>
          <w:rFonts w:eastAsia="Palatino Linotype" w:cs="Palatino Linotype"/>
          <w:sz w:val="26"/>
          <w:szCs w:val="26"/>
        </w:rPr>
        <w:t>, 1580</w:t>
      </w:r>
      <w:r>
        <w:rPr>
          <w:rStyle w:val="Rimandonotaapidipagina"/>
          <w:rFonts w:eastAsia="Palatino Linotype" w:cs="Palatino Linotype"/>
          <w:sz w:val="26"/>
          <w:szCs w:val="26"/>
        </w:rPr>
        <w:footnoteReference w:id="26"/>
      </w:r>
      <w:r>
        <w:rPr>
          <w:rStyle w:val="st"/>
          <w:rFonts w:eastAsia="Palatino Linotype" w:cs="Palatino Linotype"/>
          <w:sz w:val="26"/>
          <w:szCs w:val="26"/>
        </w:rPr>
        <w:t>). L’</w:t>
      </w:r>
      <w:proofErr w:type="spellStart"/>
      <w:r>
        <w:rPr>
          <w:rStyle w:val="st"/>
          <w:rFonts w:eastAsia="Palatino Linotype" w:cs="Palatino Linotype"/>
          <w:i/>
          <w:iCs/>
          <w:sz w:val="26"/>
          <w:szCs w:val="26"/>
        </w:rPr>
        <w:t>editio</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princeps</w:t>
      </w:r>
      <w:proofErr w:type="spellEnd"/>
      <w:r>
        <w:rPr>
          <w:rStyle w:val="st"/>
          <w:rFonts w:eastAsia="Palatino Linotype" w:cs="Palatino Linotype"/>
          <w:sz w:val="26"/>
          <w:szCs w:val="26"/>
        </w:rPr>
        <w:t xml:space="preserve"> di Sofocle risale al 1502, </w:t>
      </w:r>
      <w:r w:rsidR="004E1922">
        <w:rPr>
          <w:rStyle w:val="st"/>
          <w:rFonts w:eastAsia="Palatino Linotype" w:cs="Palatino Linotype"/>
          <w:sz w:val="26"/>
          <w:szCs w:val="26"/>
        </w:rPr>
        <w:t xml:space="preserve">e del drammaturgo </w:t>
      </w:r>
      <w:r>
        <w:rPr>
          <w:rStyle w:val="st"/>
          <w:rFonts w:eastAsia="Palatino Linotype" w:cs="Palatino Linotype"/>
          <w:sz w:val="26"/>
          <w:szCs w:val="26"/>
        </w:rPr>
        <w:t xml:space="preserve">erano note le traduzioni latine commentate di Giovanni Battista </w:t>
      </w:r>
      <w:proofErr w:type="spellStart"/>
      <w:r>
        <w:rPr>
          <w:rStyle w:val="st"/>
          <w:rFonts w:eastAsia="Palatino Linotype" w:cs="Palatino Linotype"/>
          <w:sz w:val="26"/>
          <w:szCs w:val="26"/>
        </w:rPr>
        <w:t>Gabia</w:t>
      </w:r>
      <w:proofErr w:type="spellEnd"/>
      <w:r w:rsidR="004E1922">
        <w:rPr>
          <w:rStyle w:val="st"/>
          <w:rFonts w:eastAsia="Palatino Linotype" w:cs="Palatino Linotype"/>
          <w:sz w:val="26"/>
          <w:szCs w:val="26"/>
        </w:rPr>
        <w:t xml:space="preserve"> (1543)</w:t>
      </w:r>
      <w:r>
        <w:rPr>
          <w:rStyle w:val="st"/>
          <w:rFonts w:eastAsia="Palatino Linotype" w:cs="Palatino Linotype"/>
          <w:sz w:val="26"/>
          <w:szCs w:val="26"/>
        </w:rPr>
        <w:t xml:space="preserve"> e </w:t>
      </w:r>
      <w:proofErr w:type="spellStart"/>
      <w:r>
        <w:rPr>
          <w:rStyle w:val="st"/>
          <w:rFonts w:eastAsia="Palatino Linotype" w:cs="Palatino Linotype"/>
          <w:sz w:val="26"/>
          <w:szCs w:val="26"/>
        </w:rPr>
        <w:t>Veit</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Wins</w:t>
      </w:r>
      <w:r w:rsidR="004E1922">
        <w:rPr>
          <w:rStyle w:val="st"/>
          <w:rFonts w:eastAsia="Palatino Linotype" w:cs="Palatino Linotype"/>
          <w:sz w:val="26"/>
          <w:szCs w:val="26"/>
        </w:rPr>
        <w:t>h</w:t>
      </w:r>
      <w:r>
        <w:rPr>
          <w:rStyle w:val="st"/>
          <w:rFonts w:eastAsia="Palatino Linotype" w:cs="Palatino Linotype"/>
          <w:sz w:val="26"/>
          <w:szCs w:val="26"/>
        </w:rPr>
        <w:t>emius</w:t>
      </w:r>
      <w:proofErr w:type="spellEnd"/>
      <w:r w:rsidR="004E1922">
        <w:rPr>
          <w:rStyle w:val="st"/>
          <w:rFonts w:eastAsia="Palatino Linotype" w:cs="Palatino Linotype"/>
          <w:sz w:val="26"/>
          <w:szCs w:val="26"/>
          <w:vertAlign w:val="superscript"/>
        </w:rPr>
        <w:t xml:space="preserve"> </w:t>
      </w:r>
      <w:r w:rsidR="004E1922">
        <w:rPr>
          <w:rStyle w:val="st"/>
          <w:rFonts w:eastAsia="Palatino Linotype" w:cs="Palatino Linotype"/>
          <w:sz w:val="26"/>
          <w:szCs w:val="26"/>
        </w:rPr>
        <w:t xml:space="preserve"> (1546).</w:t>
      </w:r>
      <w:r>
        <w:rPr>
          <w:rStyle w:val="st"/>
          <w:rFonts w:eastAsia="Palatino Linotype" w:cs="Palatino Linotype"/>
          <w:sz w:val="26"/>
          <w:szCs w:val="26"/>
        </w:rPr>
        <w:t xml:space="preserve"> </w:t>
      </w:r>
      <w:r w:rsidR="004E1922">
        <w:rPr>
          <w:rStyle w:val="st"/>
          <w:rFonts w:eastAsia="Palatino Linotype" w:cs="Palatino Linotype"/>
          <w:sz w:val="26"/>
          <w:szCs w:val="26"/>
        </w:rPr>
        <w:t>S</w:t>
      </w:r>
      <w:r>
        <w:rPr>
          <w:rStyle w:val="st"/>
          <w:rFonts w:eastAsia="Palatino Linotype" w:cs="Palatino Linotype"/>
          <w:sz w:val="26"/>
          <w:szCs w:val="26"/>
        </w:rPr>
        <w:t>ulla possibile ricezi</w:t>
      </w:r>
      <w:r>
        <w:rPr>
          <w:rStyle w:val="st"/>
          <w:rFonts w:eastAsia="Palatino Linotype" w:cs="Palatino Linotype"/>
          <w:sz w:val="26"/>
          <w:szCs w:val="26"/>
        </w:rPr>
        <w:t>o</w:t>
      </w:r>
      <w:r>
        <w:rPr>
          <w:rStyle w:val="st"/>
          <w:rFonts w:eastAsia="Palatino Linotype" w:cs="Palatino Linotype"/>
          <w:sz w:val="26"/>
          <w:szCs w:val="26"/>
        </w:rPr>
        <w:t>ne inglese, una traccia inter</w:t>
      </w:r>
      <w:r w:rsidR="00111613">
        <w:rPr>
          <w:rStyle w:val="st"/>
          <w:rFonts w:eastAsia="Palatino Linotype" w:cs="Palatino Linotype"/>
          <w:sz w:val="26"/>
          <w:szCs w:val="26"/>
        </w:rPr>
        <w:t>essante è quella che porta</w:t>
      </w:r>
      <w:r>
        <w:rPr>
          <w:rStyle w:val="st"/>
          <w:rFonts w:eastAsia="Palatino Linotype" w:cs="Palatino Linotype"/>
          <w:sz w:val="26"/>
          <w:szCs w:val="26"/>
        </w:rPr>
        <w:t xml:space="preserve"> in Germania, con l’edizione latina del 1534 dei drammi tebani (</w:t>
      </w:r>
      <w:r>
        <w:rPr>
          <w:rStyle w:val="st"/>
          <w:rFonts w:eastAsia="Palatino Linotype" w:cs="Palatino Linotype"/>
          <w:i/>
          <w:iCs/>
          <w:sz w:val="26"/>
          <w:szCs w:val="26"/>
        </w:rPr>
        <w:t>Edipo re</w:t>
      </w:r>
      <w:r>
        <w:rPr>
          <w:rStyle w:val="st"/>
          <w:rFonts w:eastAsia="Palatino Linotype" w:cs="Palatino Linotype"/>
          <w:sz w:val="26"/>
          <w:szCs w:val="26"/>
        </w:rPr>
        <w:t>,</w:t>
      </w:r>
      <w:r>
        <w:rPr>
          <w:rStyle w:val="st"/>
          <w:rFonts w:eastAsia="Palatino Linotype" w:cs="Palatino Linotype"/>
          <w:i/>
          <w:iCs/>
          <w:sz w:val="26"/>
          <w:szCs w:val="26"/>
        </w:rPr>
        <w:t xml:space="preserve"> Edipo a Colono </w:t>
      </w:r>
      <w:r>
        <w:rPr>
          <w:rStyle w:val="st"/>
          <w:rFonts w:eastAsia="Palatino Linotype" w:cs="Palatino Linotype"/>
          <w:sz w:val="26"/>
          <w:szCs w:val="26"/>
        </w:rPr>
        <w:t xml:space="preserve">e </w:t>
      </w:r>
      <w:r>
        <w:rPr>
          <w:rStyle w:val="st"/>
          <w:rFonts w:eastAsia="Palatino Linotype" w:cs="Palatino Linotype"/>
          <w:i/>
          <w:iCs/>
          <w:sz w:val="26"/>
          <w:szCs w:val="26"/>
        </w:rPr>
        <w:t>Antigone</w:t>
      </w:r>
      <w:r>
        <w:rPr>
          <w:rStyle w:val="st"/>
          <w:rFonts w:eastAsia="Palatino Linotype" w:cs="Palatino Linotype"/>
          <w:sz w:val="26"/>
          <w:szCs w:val="26"/>
        </w:rPr>
        <w:t xml:space="preserve">) di Joachim </w:t>
      </w:r>
      <w:proofErr w:type="spellStart"/>
      <w:r>
        <w:rPr>
          <w:rStyle w:val="st"/>
          <w:rFonts w:eastAsia="Palatino Linotype" w:cs="Palatino Linotype"/>
          <w:sz w:val="26"/>
          <w:szCs w:val="26"/>
        </w:rPr>
        <w:t>Camerarius</w:t>
      </w:r>
      <w:proofErr w:type="spellEnd"/>
      <w:r>
        <w:rPr>
          <w:rStyle w:val="st"/>
          <w:rFonts w:eastAsia="Palatino Linotype" w:cs="Palatino Linotype"/>
          <w:sz w:val="26"/>
          <w:szCs w:val="26"/>
        </w:rPr>
        <w:t>, preceduta da una nota di poetica, l’</w:t>
      </w:r>
      <w:proofErr w:type="spellStart"/>
      <w:r>
        <w:rPr>
          <w:rStyle w:val="st"/>
          <w:rFonts w:eastAsia="Palatino Linotype" w:cs="Palatino Linotype"/>
          <w:i/>
          <w:iCs/>
          <w:sz w:val="26"/>
          <w:szCs w:val="26"/>
        </w:rPr>
        <w:t>Argumentum</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fabulae</w:t>
      </w:r>
      <w:proofErr w:type="spellEnd"/>
      <w:r>
        <w:rPr>
          <w:rStyle w:val="st"/>
          <w:rFonts w:eastAsia="Palatino Linotype" w:cs="Palatino Linotype"/>
          <w:sz w:val="26"/>
          <w:szCs w:val="26"/>
        </w:rPr>
        <w:t xml:space="preserve">, e all’opera di Filippo </w:t>
      </w:r>
      <w:proofErr w:type="spellStart"/>
      <w:r>
        <w:rPr>
          <w:rStyle w:val="st"/>
          <w:rFonts w:eastAsia="Palatino Linotype" w:cs="Palatino Linotype"/>
          <w:sz w:val="26"/>
          <w:szCs w:val="26"/>
        </w:rPr>
        <w:t>Melantone</w:t>
      </w:r>
      <w:proofErr w:type="spellEnd"/>
      <w:r>
        <w:rPr>
          <w:rStyle w:val="st"/>
          <w:rFonts w:eastAsia="Palatino Linotype" w:cs="Palatino Linotype"/>
          <w:sz w:val="26"/>
          <w:szCs w:val="26"/>
        </w:rPr>
        <w:t xml:space="preserve">. </w:t>
      </w:r>
      <w:r w:rsidR="004E1922">
        <w:rPr>
          <w:rStyle w:val="st"/>
          <w:rFonts w:eastAsia="Palatino Linotype" w:cs="Palatino Linotype"/>
          <w:sz w:val="26"/>
          <w:szCs w:val="26"/>
        </w:rPr>
        <w:t>N</w:t>
      </w:r>
      <w:r>
        <w:rPr>
          <w:rStyle w:val="st"/>
          <w:rFonts w:eastAsia="Palatino Linotype" w:cs="Palatino Linotype"/>
          <w:sz w:val="26"/>
          <w:szCs w:val="26"/>
        </w:rPr>
        <w:t xml:space="preserve">el 1545 </w:t>
      </w:r>
      <w:proofErr w:type="spellStart"/>
      <w:r>
        <w:rPr>
          <w:rStyle w:val="st"/>
          <w:rFonts w:eastAsia="Palatino Linotype" w:cs="Palatino Linotype"/>
          <w:sz w:val="26"/>
          <w:szCs w:val="26"/>
        </w:rPr>
        <w:t>M</w:t>
      </w:r>
      <w:r>
        <w:rPr>
          <w:rStyle w:val="st"/>
          <w:rFonts w:eastAsia="Palatino Linotype" w:cs="Palatino Linotype"/>
          <w:sz w:val="26"/>
          <w:szCs w:val="26"/>
        </w:rPr>
        <w:t>e</w:t>
      </w:r>
      <w:r>
        <w:rPr>
          <w:rStyle w:val="st"/>
          <w:rFonts w:eastAsia="Palatino Linotype" w:cs="Palatino Linotype"/>
          <w:sz w:val="26"/>
          <w:szCs w:val="26"/>
        </w:rPr>
        <w:t>lantone</w:t>
      </w:r>
      <w:proofErr w:type="spellEnd"/>
      <w:r>
        <w:rPr>
          <w:rStyle w:val="st"/>
          <w:rFonts w:eastAsia="Palatino Linotype" w:cs="Palatino Linotype"/>
          <w:sz w:val="26"/>
          <w:szCs w:val="26"/>
        </w:rPr>
        <w:t xml:space="preserve"> tiene pubbliche letture di Sofocle a </w:t>
      </w:r>
      <w:proofErr w:type="spellStart"/>
      <w:r>
        <w:rPr>
          <w:rStyle w:val="st"/>
          <w:rFonts w:eastAsia="Palatino Linotype" w:cs="Palatino Linotype"/>
          <w:sz w:val="26"/>
          <w:szCs w:val="26"/>
        </w:rPr>
        <w:t>Wittemberg</w:t>
      </w:r>
      <w:proofErr w:type="spellEnd"/>
      <w:r>
        <w:rPr>
          <w:rStyle w:val="st"/>
          <w:rFonts w:eastAsia="Palatino Linotype" w:cs="Palatino Linotype"/>
          <w:sz w:val="26"/>
          <w:szCs w:val="26"/>
        </w:rPr>
        <w:t xml:space="preserve"> (citata nel </w:t>
      </w:r>
      <w:r>
        <w:rPr>
          <w:rStyle w:val="st"/>
          <w:rFonts w:eastAsia="Palatino Linotype" w:cs="Palatino Linotype"/>
          <w:i/>
          <w:iCs/>
          <w:sz w:val="26"/>
          <w:szCs w:val="26"/>
        </w:rPr>
        <w:t>Faust</w:t>
      </w:r>
      <w:r>
        <w:rPr>
          <w:rStyle w:val="st"/>
          <w:rFonts w:eastAsia="Palatino Linotype" w:cs="Palatino Linotype"/>
          <w:sz w:val="26"/>
          <w:szCs w:val="26"/>
        </w:rPr>
        <w:t xml:space="preserve"> di Marlowe e nell’</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xml:space="preserve"> come sede del sapere filosofico e magico)</w:t>
      </w:r>
      <w:r w:rsidR="00602B88">
        <w:rPr>
          <w:rStyle w:val="Rimandonotaapidipagina"/>
          <w:rFonts w:eastAsia="Palatino Linotype" w:cs="Palatino Linotype"/>
          <w:sz w:val="26"/>
          <w:szCs w:val="26"/>
          <w:lang w:val="it-IT"/>
        </w:rPr>
        <w:footnoteReference w:id="27"/>
      </w:r>
      <w:r>
        <w:rPr>
          <w:rStyle w:val="st"/>
          <w:rFonts w:eastAsia="Palatino Linotype" w:cs="Palatino Linotype"/>
          <w:sz w:val="26"/>
          <w:szCs w:val="26"/>
        </w:rPr>
        <w:t xml:space="preserve">. </w:t>
      </w:r>
      <w:r w:rsidR="004E1922">
        <w:rPr>
          <w:rStyle w:val="st"/>
          <w:rFonts w:eastAsia="Palatino Linotype" w:cs="Palatino Linotype"/>
          <w:sz w:val="26"/>
          <w:szCs w:val="26"/>
        </w:rPr>
        <w:t xml:space="preserve">I suoi commenti </w:t>
      </w:r>
      <w:r>
        <w:rPr>
          <w:rStyle w:val="st"/>
          <w:rFonts w:eastAsia="Palatino Linotype" w:cs="Palatino Linotype"/>
          <w:sz w:val="26"/>
          <w:szCs w:val="26"/>
        </w:rPr>
        <w:t xml:space="preserve">leggono Sofocle alla luce della </w:t>
      </w:r>
      <w:r>
        <w:rPr>
          <w:rStyle w:val="st"/>
          <w:rFonts w:eastAsia="Palatino Linotype" w:cs="Palatino Linotype"/>
          <w:i/>
          <w:iCs/>
          <w:sz w:val="26"/>
          <w:szCs w:val="26"/>
        </w:rPr>
        <w:t>Poetica</w:t>
      </w:r>
      <w:r>
        <w:rPr>
          <w:rStyle w:val="st"/>
          <w:rFonts w:eastAsia="Palatino Linotype" w:cs="Palatino Linotype"/>
          <w:sz w:val="26"/>
          <w:szCs w:val="26"/>
        </w:rPr>
        <w:t xml:space="preserve"> di Ari</w:t>
      </w:r>
      <w:r w:rsidR="004E1922">
        <w:rPr>
          <w:rStyle w:val="st"/>
          <w:rFonts w:eastAsia="Palatino Linotype" w:cs="Palatino Linotype"/>
          <w:sz w:val="26"/>
          <w:szCs w:val="26"/>
        </w:rPr>
        <w:t xml:space="preserve">stotele e trasferiscono i </w:t>
      </w:r>
      <w:r>
        <w:rPr>
          <w:rStyle w:val="st"/>
          <w:rFonts w:eastAsia="Palatino Linotype" w:cs="Palatino Linotype"/>
          <w:sz w:val="26"/>
          <w:szCs w:val="26"/>
        </w:rPr>
        <w:t>significati originari in nuovi contesti politici e religiosi destinati a ridefinirli ponendo ad essi nuove domande</w:t>
      </w:r>
      <w:r>
        <w:rPr>
          <w:rStyle w:val="st"/>
          <w:rFonts w:eastAsia="Palatino Linotype" w:cs="Palatino Linotype"/>
          <w:sz w:val="26"/>
          <w:szCs w:val="26"/>
          <w:vertAlign w:val="superscript"/>
        </w:rPr>
        <w:footnoteReference w:id="28"/>
      </w:r>
      <w:r>
        <w:rPr>
          <w:rStyle w:val="st"/>
          <w:rFonts w:eastAsia="Palatino Linotype" w:cs="Palatino Linotype"/>
          <w:sz w:val="26"/>
          <w:szCs w:val="26"/>
        </w:rPr>
        <w:t xml:space="preserve">. </w:t>
      </w:r>
      <w:r w:rsidR="004E1922">
        <w:rPr>
          <w:rStyle w:val="st"/>
          <w:rFonts w:eastAsia="Palatino Linotype" w:cs="Palatino Linotype"/>
          <w:sz w:val="26"/>
          <w:szCs w:val="26"/>
        </w:rPr>
        <w:t>I</w:t>
      </w:r>
      <w:r>
        <w:rPr>
          <w:rStyle w:val="st"/>
          <w:rFonts w:eastAsia="Palatino Linotype" w:cs="Palatino Linotype"/>
          <w:sz w:val="26"/>
          <w:szCs w:val="26"/>
        </w:rPr>
        <w:t>l rapporto uomo-destino, ad esempio, si manifesta non tanto in relazione all’infrazione di un ordine sovraumano, quanto a quelle passioni che – private di ogni filtro moralistico – troveranno più precisa anatomia nel teatro shakespeariano</w:t>
      </w:r>
      <w:r>
        <w:rPr>
          <w:rStyle w:val="st"/>
          <w:rFonts w:eastAsia="Palatino Linotype" w:cs="Palatino Linotype"/>
          <w:sz w:val="26"/>
          <w:szCs w:val="26"/>
          <w:vertAlign w:val="superscript"/>
        </w:rPr>
        <w:footnoteReference w:id="29"/>
      </w:r>
      <w:r>
        <w:rPr>
          <w:rStyle w:val="st"/>
          <w:rFonts w:eastAsia="Palatino Linotype" w:cs="Palatino Linotype"/>
          <w:sz w:val="26"/>
          <w:szCs w:val="26"/>
        </w:rPr>
        <w:t xml:space="preserve">.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 xml:space="preserve">Tra Cinque e Seicento escono inoltre molte antologie. Nel 1567 a Ginevra, l’editore dell’edizione di Eschilo di Vettori, Henri </w:t>
      </w:r>
      <w:proofErr w:type="spellStart"/>
      <w:r>
        <w:rPr>
          <w:rStyle w:val="st"/>
          <w:rFonts w:eastAsia="Palatino Linotype" w:cs="Palatino Linotype"/>
          <w:sz w:val="26"/>
          <w:szCs w:val="26"/>
        </w:rPr>
        <w:t>Estienne</w:t>
      </w:r>
      <w:proofErr w:type="spellEnd"/>
      <w:r>
        <w:rPr>
          <w:rStyle w:val="st"/>
          <w:rFonts w:eastAsia="Palatino Linotype" w:cs="Palatino Linotype"/>
          <w:sz w:val="26"/>
          <w:szCs w:val="26"/>
        </w:rPr>
        <w:t>, pubblica un’antologia delle più autorevoli traduzioni latine delle tr</w:t>
      </w:r>
      <w:r>
        <w:rPr>
          <w:rStyle w:val="st"/>
          <w:rFonts w:eastAsia="Palatino Linotype" w:cs="Palatino Linotype"/>
          <w:sz w:val="26"/>
          <w:szCs w:val="26"/>
        </w:rPr>
        <w:t>a</w:t>
      </w:r>
      <w:r>
        <w:rPr>
          <w:rStyle w:val="st"/>
          <w:rFonts w:eastAsia="Palatino Linotype" w:cs="Palatino Linotype"/>
          <w:sz w:val="26"/>
          <w:szCs w:val="26"/>
        </w:rPr>
        <w:t>gedie di Euripide (</w:t>
      </w:r>
      <w:proofErr w:type="spellStart"/>
      <w:r>
        <w:rPr>
          <w:rStyle w:val="st"/>
          <w:rFonts w:eastAsia="Palatino Linotype" w:cs="Palatino Linotype"/>
          <w:i/>
          <w:iCs/>
          <w:sz w:val="26"/>
          <w:szCs w:val="26"/>
        </w:rPr>
        <w:t>Ecuba</w:t>
      </w:r>
      <w:proofErr w:type="spellEnd"/>
      <w:r>
        <w:rPr>
          <w:rStyle w:val="st"/>
          <w:rFonts w:eastAsia="Palatino Linotype" w:cs="Palatino Linotype"/>
          <w:sz w:val="26"/>
          <w:szCs w:val="26"/>
        </w:rPr>
        <w:t xml:space="preserve">, </w:t>
      </w:r>
      <w:proofErr w:type="spellStart"/>
      <w:r>
        <w:rPr>
          <w:rStyle w:val="st"/>
          <w:rFonts w:eastAsia="Palatino Linotype" w:cs="Palatino Linotype"/>
          <w:i/>
          <w:iCs/>
          <w:sz w:val="26"/>
          <w:szCs w:val="26"/>
        </w:rPr>
        <w:t>Ifigenia</w:t>
      </w:r>
      <w:proofErr w:type="spellEnd"/>
      <w:r>
        <w:rPr>
          <w:rStyle w:val="st"/>
          <w:rFonts w:eastAsia="Palatino Linotype" w:cs="Palatino Linotype"/>
          <w:i/>
          <w:iCs/>
          <w:sz w:val="26"/>
          <w:szCs w:val="26"/>
        </w:rPr>
        <w:t xml:space="preserve"> in </w:t>
      </w:r>
      <w:proofErr w:type="spellStart"/>
      <w:r>
        <w:rPr>
          <w:rStyle w:val="st"/>
          <w:rFonts w:eastAsia="Palatino Linotype" w:cs="Palatino Linotype"/>
          <w:i/>
          <w:iCs/>
          <w:sz w:val="26"/>
          <w:szCs w:val="26"/>
        </w:rPr>
        <w:t>Aulide</w:t>
      </w:r>
      <w:proofErr w:type="spellEnd"/>
      <w:r>
        <w:rPr>
          <w:rStyle w:val="st"/>
          <w:rFonts w:eastAsia="Palatino Linotype" w:cs="Palatino Linotype"/>
          <w:sz w:val="26"/>
          <w:szCs w:val="26"/>
        </w:rPr>
        <w:t xml:space="preserve">, </w:t>
      </w:r>
      <w:r>
        <w:rPr>
          <w:rStyle w:val="st"/>
          <w:rFonts w:eastAsia="Palatino Linotype" w:cs="Palatino Linotype"/>
          <w:i/>
          <w:iCs/>
          <w:sz w:val="26"/>
          <w:szCs w:val="26"/>
        </w:rPr>
        <w:t xml:space="preserve">Medea </w:t>
      </w:r>
      <w:r>
        <w:rPr>
          <w:rStyle w:val="st"/>
          <w:rFonts w:eastAsia="Palatino Linotype" w:cs="Palatino Linotype"/>
          <w:sz w:val="26"/>
          <w:szCs w:val="26"/>
        </w:rPr>
        <w:t xml:space="preserve">e </w:t>
      </w:r>
      <w:proofErr w:type="spellStart"/>
      <w:r>
        <w:rPr>
          <w:rStyle w:val="st"/>
          <w:rFonts w:eastAsia="Palatino Linotype" w:cs="Palatino Linotype"/>
          <w:i/>
          <w:iCs/>
          <w:sz w:val="26"/>
          <w:szCs w:val="26"/>
        </w:rPr>
        <w:t>Alcesti</w:t>
      </w:r>
      <w:proofErr w:type="spellEnd"/>
      <w:r>
        <w:rPr>
          <w:rStyle w:val="st"/>
          <w:rFonts w:eastAsia="Palatino Linotype" w:cs="Palatino Linotype"/>
          <w:sz w:val="26"/>
          <w:szCs w:val="26"/>
        </w:rPr>
        <w:t>), Sofocle (</w:t>
      </w:r>
      <w:r>
        <w:rPr>
          <w:rStyle w:val="st"/>
          <w:rFonts w:eastAsia="Palatino Linotype" w:cs="Palatino Linotype"/>
          <w:i/>
          <w:iCs/>
          <w:sz w:val="26"/>
          <w:szCs w:val="26"/>
        </w:rPr>
        <w:t>Aiace</w:t>
      </w:r>
      <w:r>
        <w:rPr>
          <w:rStyle w:val="st"/>
          <w:rFonts w:eastAsia="Palatino Linotype" w:cs="Palatino Linotype"/>
          <w:sz w:val="26"/>
          <w:szCs w:val="26"/>
        </w:rPr>
        <w:t xml:space="preserve">, </w:t>
      </w:r>
      <w:r>
        <w:rPr>
          <w:rStyle w:val="st"/>
          <w:rFonts w:eastAsia="Palatino Linotype" w:cs="Palatino Linotype"/>
          <w:i/>
          <w:iCs/>
          <w:sz w:val="26"/>
          <w:szCs w:val="26"/>
        </w:rPr>
        <w:t>Elettra</w:t>
      </w:r>
      <w:r>
        <w:rPr>
          <w:rStyle w:val="st"/>
          <w:rFonts w:eastAsia="Palatino Linotype" w:cs="Palatino Linotype"/>
          <w:sz w:val="26"/>
          <w:szCs w:val="26"/>
        </w:rPr>
        <w:t>,</w:t>
      </w:r>
      <w:r>
        <w:rPr>
          <w:rStyle w:val="st"/>
          <w:rFonts w:eastAsia="Palatino Linotype" w:cs="Palatino Linotype"/>
          <w:i/>
          <w:iCs/>
          <w:sz w:val="26"/>
          <w:szCs w:val="26"/>
        </w:rPr>
        <w:t xml:space="preserve"> Antigone</w:t>
      </w:r>
      <w:r>
        <w:rPr>
          <w:rStyle w:val="st"/>
          <w:rFonts w:eastAsia="Palatino Linotype" w:cs="Palatino Linotype"/>
          <w:sz w:val="26"/>
          <w:szCs w:val="26"/>
        </w:rPr>
        <w:t>) ed Eschilo (</w:t>
      </w:r>
      <w:r>
        <w:rPr>
          <w:rStyle w:val="st"/>
          <w:rFonts w:eastAsia="Palatino Linotype" w:cs="Palatino Linotype"/>
          <w:i/>
          <w:iCs/>
          <w:sz w:val="26"/>
          <w:szCs w:val="26"/>
        </w:rPr>
        <w:t>Prometeo</w:t>
      </w:r>
      <w:r>
        <w:rPr>
          <w:rStyle w:val="st"/>
          <w:rFonts w:eastAsia="Palatino Linotype" w:cs="Palatino Linotype"/>
          <w:sz w:val="26"/>
          <w:szCs w:val="26"/>
        </w:rPr>
        <w:t>)</w:t>
      </w:r>
      <w:r>
        <w:rPr>
          <w:rStyle w:val="st"/>
          <w:rFonts w:eastAsia="Palatino Linotype" w:cs="Palatino Linotype"/>
          <w:sz w:val="26"/>
          <w:szCs w:val="26"/>
          <w:vertAlign w:val="superscript"/>
        </w:rPr>
        <w:footnoteReference w:id="30"/>
      </w:r>
      <w:r>
        <w:rPr>
          <w:rStyle w:val="st"/>
          <w:rFonts w:eastAsia="Palatino Linotype" w:cs="Palatino Linotype"/>
          <w:sz w:val="26"/>
          <w:szCs w:val="26"/>
        </w:rPr>
        <w:t>. Va poi ricordato che, nel carnevale 1585, andava in scena all’Olimpico di Vicenza l’</w:t>
      </w:r>
      <w:r>
        <w:rPr>
          <w:rStyle w:val="st"/>
          <w:rFonts w:eastAsia="Palatino Linotype" w:cs="Palatino Linotype"/>
          <w:i/>
          <w:iCs/>
          <w:sz w:val="26"/>
          <w:szCs w:val="26"/>
        </w:rPr>
        <w:t>Edipo re</w:t>
      </w:r>
      <w:r>
        <w:rPr>
          <w:rStyle w:val="st"/>
          <w:rFonts w:eastAsia="Palatino Linotype" w:cs="Palatino Linotype"/>
          <w:sz w:val="26"/>
          <w:szCs w:val="26"/>
        </w:rPr>
        <w:t xml:space="preserve"> nel volgarizzamento di Orsatto </w:t>
      </w:r>
      <w:proofErr w:type="spellStart"/>
      <w:r>
        <w:rPr>
          <w:rStyle w:val="st"/>
          <w:rFonts w:eastAsia="Palatino Linotype" w:cs="Palatino Linotype"/>
          <w:sz w:val="26"/>
          <w:szCs w:val="26"/>
        </w:rPr>
        <w:t>Giustiniani</w:t>
      </w:r>
      <w:proofErr w:type="spellEnd"/>
      <w:r>
        <w:rPr>
          <w:rStyle w:val="st"/>
          <w:rFonts w:eastAsia="Palatino Linotype" w:cs="Palatino Linotype"/>
          <w:sz w:val="26"/>
          <w:szCs w:val="26"/>
        </w:rPr>
        <w:t>, «un</w:t>
      </w:r>
      <w:r>
        <w:rPr>
          <w:rStyle w:val="st"/>
          <w:rFonts w:eastAsia="Palatino Linotype" w:cs="Palatino Linotype"/>
          <w:i/>
          <w:iCs/>
          <w:sz w:val="26"/>
          <w:szCs w:val="26"/>
        </w:rPr>
        <w:t xml:space="preserve"> unicum</w:t>
      </w:r>
      <w:r>
        <w:rPr>
          <w:rStyle w:val="st"/>
          <w:rFonts w:eastAsia="Palatino Linotype" w:cs="Palatino Linotype"/>
          <w:sz w:val="26"/>
          <w:szCs w:val="26"/>
        </w:rPr>
        <w:t xml:space="preserve"> della cultura teatrale europea»</w:t>
      </w:r>
      <w:r>
        <w:rPr>
          <w:rStyle w:val="st"/>
          <w:rFonts w:eastAsia="Palatino Linotype" w:cs="Palatino Linotype"/>
          <w:sz w:val="26"/>
          <w:szCs w:val="26"/>
          <w:vertAlign w:val="superscript"/>
        </w:rPr>
        <w:footnoteReference w:id="31"/>
      </w:r>
      <w:r>
        <w:rPr>
          <w:rStyle w:val="st"/>
          <w:rFonts w:eastAsia="Palatino Linotype" w:cs="Palatino Linotype"/>
          <w:sz w:val="26"/>
          <w:szCs w:val="26"/>
        </w:rPr>
        <w:t xml:space="preserve">.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 xml:space="preserve">Per quanto riguarda Shakespeare, dobbiamo tenere presente che, come osservava Ben </w:t>
      </w:r>
      <w:proofErr w:type="spellStart"/>
      <w:r>
        <w:rPr>
          <w:rStyle w:val="st"/>
          <w:rFonts w:eastAsia="Palatino Linotype" w:cs="Palatino Linotype"/>
          <w:sz w:val="26"/>
          <w:szCs w:val="26"/>
        </w:rPr>
        <w:t>Jonson</w:t>
      </w:r>
      <w:proofErr w:type="spellEnd"/>
      <w:r>
        <w:rPr>
          <w:rStyle w:val="st"/>
          <w:rFonts w:eastAsia="Palatino Linotype" w:cs="Palatino Linotype"/>
          <w:sz w:val="26"/>
          <w:szCs w:val="26"/>
        </w:rPr>
        <w:t>, il drammaturgo sapeva poco latino e gr</w:t>
      </w:r>
      <w:r>
        <w:rPr>
          <w:rStyle w:val="st"/>
          <w:rFonts w:eastAsia="Palatino Linotype" w:cs="Palatino Linotype"/>
          <w:sz w:val="26"/>
          <w:szCs w:val="26"/>
        </w:rPr>
        <w:t>e</w:t>
      </w:r>
      <w:r>
        <w:rPr>
          <w:rStyle w:val="st"/>
          <w:rFonts w:eastAsia="Palatino Linotype" w:cs="Palatino Linotype"/>
          <w:sz w:val="26"/>
          <w:szCs w:val="26"/>
        </w:rPr>
        <w:lastRenderedPageBreak/>
        <w:t>co meno ancora («</w:t>
      </w:r>
      <w:proofErr w:type="spellStart"/>
      <w:r>
        <w:rPr>
          <w:rStyle w:val="st"/>
          <w:rFonts w:eastAsia="Palatino Linotype" w:cs="Palatino Linotype"/>
          <w:sz w:val="26"/>
          <w:szCs w:val="26"/>
        </w:rPr>
        <w:t>small</w:t>
      </w:r>
      <w:proofErr w:type="spellEnd"/>
      <w:r>
        <w:rPr>
          <w:rStyle w:val="st"/>
          <w:rFonts w:eastAsia="Palatino Linotype" w:cs="Palatino Linotype"/>
          <w:sz w:val="26"/>
          <w:szCs w:val="26"/>
        </w:rPr>
        <w:t xml:space="preserve"> Latine and lesse </w:t>
      </w:r>
      <w:proofErr w:type="spellStart"/>
      <w:r>
        <w:rPr>
          <w:rStyle w:val="st"/>
          <w:rFonts w:eastAsia="Palatino Linotype" w:cs="Palatino Linotype"/>
          <w:sz w:val="26"/>
          <w:szCs w:val="26"/>
        </w:rPr>
        <w:t>Greeke</w:t>
      </w:r>
      <w:proofErr w:type="spellEnd"/>
      <w:r>
        <w:rPr>
          <w:rStyle w:val="st"/>
          <w:rFonts w:eastAsia="Palatino Linotype" w:cs="Palatino Linotype"/>
          <w:sz w:val="26"/>
          <w:szCs w:val="26"/>
        </w:rPr>
        <w:t>»</w:t>
      </w:r>
      <w:r>
        <w:rPr>
          <w:rStyle w:val="st"/>
          <w:rFonts w:eastAsia="Palatino Linotype" w:cs="Palatino Linotype"/>
          <w:sz w:val="26"/>
          <w:szCs w:val="26"/>
          <w:vertAlign w:val="superscript"/>
        </w:rPr>
        <w:footnoteReference w:id="32"/>
      </w:r>
      <w:r>
        <w:rPr>
          <w:rStyle w:val="st"/>
          <w:rFonts w:eastAsia="Palatino Linotype" w:cs="Palatino Linotype"/>
          <w:sz w:val="26"/>
          <w:szCs w:val="26"/>
        </w:rPr>
        <w:t>), ma – data la sua estrema ricettività rispetto alle molteplici forme culturali della trad</w:t>
      </w:r>
      <w:r>
        <w:rPr>
          <w:rStyle w:val="st"/>
          <w:rFonts w:eastAsia="Palatino Linotype" w:cs="Palatino Linotype"/>
          <w:sz w:val="26"/>
          <w:szCs w:val="26"/>
        </w:rPr>
        <w:t>i</w:t>
      </w:r>
      <w:r>
        <w:rPr>
          <w:rStyle w:val="st"/>
          <w:rFonts w:eastAsia="Palatino Linotype" w:cs="Palatino Linotype"/>
          <w:sz w:val="26"/>
          <w:szCs w:val="26"/>
        </w:rPr>
        <w:t>zione letteraria</w:t>
      </w:r>
      <w:r w:rsidR="004E1922">
        <w:rPr>
          <w:rStyle w:val="Rimandonotaapidipagina"/>
          <w:rFonts w:eastAsia="Palatino Linotype" w:cs="Palatino Linotype"/>
          <w:sz w:val="26"/>
          <w:szCs w:val="26"/>
          <w:lang w:val="it-IT"/>
        </w:rPr>
        <w:footnoteReference w:id="33"/>
      </w:r>
      <w:r>
        <w:rPr>
          <w:rStyle w:val="st"/>
          <w:rFonts w:eastAsia="Palatino Linotype" w:cs="Palatino Linotype"/>
          <w:sz w:val="26"/>
          <w:szCs w:val="26"/>
        </w:rPr>
        <w:t xml:space="preserve"> – difficilmente può considerarsi insensibile a tutte quelle sollecitazioni che venivano dal teatro greco. A questo proposito, ormai molte generazioni di studiosi hanno trattato la relazione di Sh</w:t>
      </w:r>
      <w:r>
        <w:rPr>
          <w:rStyle w:val="st"/>
          <w:rFonts w:eastAsia="Palatino Linotype" w:cs="Palatino Linotype"/>
          <w:sz w:val="26"/>
          <w:szCs w:val="26"/>
        </w:rPr>
        <w:t>a</w:t>
      </w:r>
      <w:r>
        <w:rPr>
          <w:rStyle w:val="st"/>
          <w:rFonts w:eastAsia="Palatino Linotype" w:cs="Palatino Linotype"/>
          <w:sz w:val="26"/>
          <w:szCs w:val="26"/>
        </w:rPr>
        <w:t>kespeare con la cultura classica e le diverse, possibili forme di acquis</w:t>
      </w:r>
      <w:r>
        <w:rPr>
          <w:rStyle w:val="st"/>
          <w:rFonts w:eastAsia="Palatino Linotype" w:cs="Palatino Linotype"/>
          <w:sz w:val="26"/>
          <w:szCs w:val="26"/>
        </w:rPr>
        <w:t>i</w:t>
      </w:r>
      <w:r>
        <w:rPr>
          <w:rStyle w:val="st"/>
          <w:rFonts w:eastAsia="Palatino Linotype" w:cs="Palatino Linotype"/>
          <w:sz w:val="26"/>
          <w:szCs w:val="26"/>
        </w:rPr>
        <w:t>zione</w:t>
      </w:r>
      <w:r>
        <w:rPr>
          <w:rStyle w:val="st"/>
          <w:rFonts w:eastAsia="Palatino Linotype" w:cs="Palatino Linotype"/>
          <w:sz w:val="26"/>
          <w:szCs w:val="26"/>
          <w:vertAlign w:val="superscript"/>
        </w:rPr>
        <w:footnoteReference w:id="34"/>
      </w:r>
      <w:r>
        <w:rPr>
          <w:rStyle w:val="st"/>
          <w:rFonts w:eastAsia="Palatino Linotype" w:cs="Palatino Linotype"/>
          <w:sz w:val="26"/>
          <w:szCs w:val="26"/>
        </w:rPr>
        <w:t xml:space="preserve">. I saggi di Louise </w:t>
      </w:r>
      <w:proofErr w:type="spellStart"/>
      <w:r>
        <w:rPr>
          <w:rStyle w:val="st"/>
          <w:rFonts w:eastAsia="Palatino Linotype" w:cs="Palatino Linotype"/>
          <w:sz w:val="26"/>
          <w:szCs w:val="26"/>
        </w:rPr>
        <w:t>Schleiner</w:t>
      </w:r>
      <w:proofErr w:type="spellEnd"/>
      <w:r>
        <w:rPr>
          <w:rStyle w:val="st"/>
          <w:rFonts w:eastAsia="Palatino Linotype" w:cs="Palatino Linotype"/>
          <w:sz w:val="26"/>
          <w:szCs w:val="26"/>
        </w:rPr>
        <w:t xml:space="preserve"> sulle traduzioni latine dei tragici greci come sottotesto di </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xml:space="preserve">, in particolare, e il volume miscellaneo di </w:t>
      </w:r>
      <w:proofErr w:type="spellStart"/>
      <w:r>
        <w:rPr>
          <w:rStyle w:val="st"/>
          <w:rFonts w:eastAsia="Palatino Linotype" w:cs="Palatino Linotype"/>
          <w:sz w:val="26"/>
          <w:szCs w:val="26"/>
        </w:rPr>
        <w:t>Martindale</w:t>
      </w:r>
      <w:proofErr w:type="spellEnd"/>
      <w:r>
        <w:rPr>
          <w:rStyle w:val="st"/>
          <w:rFonts w:eastAsia="Palatino Linotype" w:cs="Palatino Linotype"/>
          <w:sz w:val="26"/>
          <w:szCs w:val="26"/>
        </w:rPr>
        <w:t xml:space="preserve"> e Taylor sulla centralità dei classici antichi per l’immaginario shakespeariano (pur nelle loro divergenze, i capitoli di </w:t>
      </w:r>
      <w:proofErr w:type="spellStart"/>
      <w:r>
        <w:rPr>
          <w:rStyle w:val="st"/>
          <w:rFonts w:eastAsia="Palatino Linotype" w:cs="Palatino Linotype"/>
          <w:sz w:val="26"/>
          <w:szCs w:val="26"/>
        </w:rPr>
        <w:t>Silk</w:t>
      </w:r>
      <w:proofErr w:type="spellEnd"/>
      <w:r>
        <w:rPr>
          <w:rStyle w:val="st"/>
          <w:rFonts w:eastAsia="Palatino Linotype" w:cs="Palatino Linotype"/>
          <w:sz w:val="26"/>
          <w:szCs w:val="26"/>
        </w:rPr>
        <w:t xml:space="preserve">, </w:t>
      </w:r>
      <w:r>
        <w:rPr>
          <w:rStyle w:val="st"/>
          <w:rFonts w:eastAsia="Palatino Linotype" w:cs="Palatino Linotype"/>
          <w:i/>
          <w:iCs/>
          <w:sz w:val="26"/>
          <w:szCs w:val="26"/>
        </w:rPr>
        <w:t xml:space="preserve">Shakespeare and </w:t>
      </w:r>
      <w:proofErr w:type="spellStart"/>
      <w:r>
        <w:rPr>
          <w:rStyle w:val="st"/>
          <w:rFonts w:eastAsia="Palatino Linotype" w:cs="Palatino Linotype"/>
          <w:i/>
          <w:iCs/>
          <w:sz w:val="26"/>
          <w:szCs w:val="26"/>
        </w:rPr>
        <w:t>Greek</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Tragedy</w:t>
      </w:r>
      <w:proofErr w:type="spellEnd"/>
      <w:r>
        <w:rPr>
          <w:rStyle w:val="st"/>
          <w:rFonts w:eastAsia="Palatino Linotype" w:cs="Palatino Linotype"/>
          <w:sz w:val="26"/>
          <w:szCs w:val="26"/>
        </w:rPr>
        <w:t xml:space="preserve">, e di </w:t>
      </w:r>
      <w:proofErr w:type="spellStart"/>
      <w:r>
        <w:rPr>
          <w:rStyle w:val="st"/>
          <w:rFonts w:eastAsia="Palatino Linotype" w:cs="Palatino Linotype"/>
          <w:sz w:val="26"/>
          <w:szCs w:val="26"/>
        </w:rPr>
        <w:t>Nuttall</w:t>
      </w:r>
      <w:proofErr w:type="spellEnd"/>
      <w:r>
        <w:rPr>
          <w:rStyle w:val="st"/>
          <w:rFonts w:eastAsia="Palatino Linotype" w:cs="Palatino Linotype"/>
          <w:sz w:val="26"/>
          <w:szCs w:val="26"/>
        </w:rPr>
        <w:t xml:space="preserve">, </w:t>
      </w:r>
      <w:proofErr w:type="spellStart"/>
      <w:r>
        <w:rPr>
          <w:rStyle w:val="st"/>
          <w:rFonts w:eastAsia="Palatino Linotype" w:cs="Palatino Linotype"/>
          <w:i/>
          <w:iCs/>
          <w:sz w:val="26"/>
          <w:szCs w:val="26"/>
        </w:rPr>
        <w:t>Action</w:t>
      </w:r>
      <w:proofErr w:type="spellEnd"/>
      <w:r>
        <w:rPr>
          <w:rStyle w:val="st"/>
          <w:rFonts w:eastAsia="Palatino Linotype" w:cs="Palatino Linotype"/>
          <w:i/>
          <w:iCs/>
          <w:sz w:val="26"/>
          <w:szCs w:val="26"/>
        </w:rPr>
        <w:t xml:space="preserve"> at a </w:t>
      </w:r>
      <w:proofErr w:type="spellStart"/>
      <w:r>
        <w:rPr>
          <w:rStyle w:val="st"/>
          <w:rFonts w:eastAsia="Palatino Linotype" w:cs="Palatino Linotype"/>
          <w:i/>
          <w:iCs/>
          <w:sz w:val="26"/>
          <w:szCs w:val="26"/>
        </w:rPr>
        <w:t>Distance</w:t>
      </w:r>
      <w:proofErr w:type="spellEnd"/>
      <w:r>
        <w:rPr>
          <w:rStyle w:val="st"/>
          <w:rFonts w:eastAsia="Palatino Linotype" w:cs="Palatino Linotype"/>
          <w:i/>
          <w:iCs/>
          <w:sz w:val="26"/>
          <w:szCs w:val="26"/>
        </w:rPr>
        <w:t xml:space="preserve">: Shakespeare and the </w:t>
      </w:r>
      <w:proofErr w:type="spellStart"/>
      <w:r>
        <w:rPr>
          <w:rStyle w:val="st"/>
          <w:rFonts w:eastAsia="Palatino Linotype" w:cs="Palatino Linotype"/>
          <w:i/>
          <w:iCs/>
          <w:sz w:val="26"/>
          <w:szCs w:val="26"/>
        </w:rPr>
        <w:t>Greeks</w:t>
      </w:r>
      <w:proofErr w:type="spellEnd"/>
      <w:r>
        <w:rPr>
          <w:rStyle w:val="st"/>
          <w:rFonts w:eastAsia="Palatino Linotype" w:cs="Palatino Linotype"/>
          <w:sz w:val="26"/>
          <w:szCs w:val="26"/>
        </w:rPr>
        <w:t>), oltre alle opere volte a studiare la circol</w:t>
      </w:r>
      <w:r>
        <w:rPr>
          <w:rStyle w:val="st"/>
          <w:rFonts w:eastAsia="Palatino Linotype" w:cs="Palatino Linotype"/>
          <w:sz w:val="26"/>
          <w:szCs w:val="26"/>
        </w:rPr>
        <w:t>a</w:t>
      </w:r>
      <w:r>
        <w:rPr>
          <w:rStyle w:val="st"/>
          <w:rFonts w:eastAsia="Palatino Linotype" w:cs="Palatino Linotype"/>
          <w:sz w:val="26"/>
          <w:szCs w:val="26"/>
        </w:rPr>
        <w:t xml:space="preserve">zione degli autori greci in Europa, come quelle di Segal, </w:t>
      </w:r>
      <w:proofErr w:type="spellStart"/>
      <w:r>
        <w:rPr>
          <w:rStyle w:val="st"/>
          <w:rFonts w:eastAsia="Palatino Linotype" w:cs="Palatino Linotype"/>
          <w:sz w:val="26"/>
          <w:szCs w:val="26"/>
        </w:rPr>
        <w:t>Edmunds</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L</w:t>
      </w:r>
      <w:r>
        <w:rPr>
          <w:rStyle w:val="st"/>
          <w:rFonts w:eastAsia="Palatino Linotype" w:cs="Palatino Linotype"/>
          <w:sz w:val="26"/>
          <w:szCs w:val="26"/>
        </w:rPr>
        <w:t>u</w:t>
      </w:r>
      <w:r>
        <w:rPr>
          <w:rStyle w:val="st"/>
          <w:rFonts w:eastAsia="Palatino Linotype" w:cs="Palatino Linotype"/>
          <w:sz w:val="26"/>
          <w:szCs w:val="26"/>
        </w:rPr>
        <w:t>rie</w:t>
      </w:r>
      <w:proofErr w:type="spellEnd"/>
      <w:r>
        <w:rPr>
          <w:rStyle w:val="st"/>
          <w:rFonts w:eastAsia="Palatino Linotype" w:cs="Palatino Linotype"/>
          <w:sz w:val="26"/>
          <w:szCs w:val="26"/>
        </w:rPr>
        <w:t xml:space="preserve"> su Sofocle</w:t>
      </w:r>
      <w:r>
        <w:rPr>
          <w:rStyle w:val="st"/>
          <w:rFonts w:eastAsia="Palatino Linotype" w:cs="Palatino Linotype"/>
          <w:sz w:val="26"/>
          <w:szCs w:val="26"/>
          <w:vertAlign w:val="superscript"/>
        </w:rPr>
        <w:footnoteReference w:id="35"/>
      </w:r>
      <w:r>
        <w:rPr>
          <w:rStyle w:val="st"/>
          <w:rFonts w:eastAsia="Palatino Linotype" w:cs="Palatino Linotype"/>
          <w:sz w:val="26"/>
          <w:szCs w:val="26"/>
        </w:rPr>
        <w:t>, hanno contribuito allo sviluppo di studi capaci di acc</w:t>
      </w:r>
      <w:r>
        <w:rPr>
          <w:rStyle w:val="st"/>
          <w:rFonts w:eastAsia="Palatino Linotype" w:cs="Palatino Linotype"/>
          <w:sz w:val="26"/>
          <w:szCs w:val="26"/>
        </w:rPr>
        <w:t>o</w:t>
      </w:r>
      <w:r>
        <w:rPr>
          <w:rStyle w:val="st"/>
          <w:rFonts w:eastAsia="Palatino Linotype" w:cs="Palatino Linotype"/>
          <w:sz w:val="26"/>
          <w:szCs w:val="26"/>
        </w:rPr>
        <w:t>stare ad alcuni dati filologici importanti nuove prospettive interpret</w:t>
      </w:r>
      <w:r>
        <w:rPr>
          <w:rStyle w:val="st"/>
          <w:rFonts w:eastAsia="Palatino Linotype" w:cs="Palatino Linotype"/>
          <w:sz w:val="26"/>
          <w:szCs w:val="26"/>
        </w:rPr>
        <w:t>a</w:t>
      </w:r>
      <w:r>
        <w:rPr>
          <w:rStyle w:val="st"/>
          <w:rFonts w:eastAsia="Palatino Linotype" w:cs="Palatino Linotype"/>
          <w:sz w:val="26"/>
          <w:szCs w:val="26"/>
        </w:rPr>
        <w:t>tive basate sul dialogo intertestuale.</w:t>
      </w:r>
    </w:p>
    <w:p w:rsidR="005E0B5A" w:rsidRDefault="005E0B5A" w:rsidP="00D84A51">
      <w:pPr>
        <w:contextualSpacing/>
        <w:outlineLvl w:val="0"/>
        <w:rPr>
          <w:rStyle w:val="st"/>
          <w:rFonts w:eastAsia="Palatino Linotype" w:cs="Palatino Linotype"/>
          <w:b/>
          <w:bCs/>
          <w:sz w:val="32"/>
          <w:szCs w:val="32"/>
        </w:rPr>
      </w:pPr>
    </w:p>
    <w:p w:rsidR="00951BB4" w:rsidRPr="00951BB4" w:rsidRDefault="00ED62D1" w:rsidP="00951BB4">
      <w:pPr>
        <w:contextualSpacing/>
        <w:jc w:val="center"/>
        <w:outlineLvl w:val="0"/>
        <w:rPr>
          <w:rStyle w:val="st"/>
          <w:rFonts w:eastAsia="Palatino Linotype" w:cs="Palatino Linotype"/>
          <w:b/>
          <w:bCs/>
          <w:sz w:val="32"/>
          <w:szCs w:val="32"/>
        </w:rPr>
      </w:pPr>
      <w:r>
        <w:rPr>
          <w:rStyle w:val="st"/>
          <w:rFonts w:eastAsia="Palatino Linotype" w:cs="Palatino Linotype"/>
          <w:b/>
          <w:bCs/>
          <w:sz w:val="32"/>
          <w:szCs w:val="32"/>
        </w:rPr>
        <w:t>3</w:t>
      </w:r>
      <w:r w:rsidR="00951BB4" w:rsidRPr="00951BB4">
        <w:rPr>
          <w:rStyle w:val="st"/>
          <w:rFonts w:eastAsia="Palatino Linotype" w:cs="Palatino Linotype"/>
          <w:b/>
          <w:bCs/>
          <w:sz w:val="32"/>
          <w:szCs w:val="32"/>
        </w:rPr>
        <w:t>. Tragedie della conoscenza</w:t>
      </w:r>
    </w:p>
    <w:p w:rsidR="00951BB4" w:rsidRDefault="00951BB4" w:rsidP="00951BB4">
      <w:pPr>
        <w:contextualSpacing/>
        <w:jc w:val="center"/>
        <w:outlineLvl w:val="0"/>
        <w:rPr>
          <w:rStyle w:val="st"/>
          <w:rFonts w:eastAsia="Palatino Linotype" w:cs="Palatino Linotype"/>
          <w:b/>
          <w:bCs/>
          <w:sz w:val="26"/>
          <w:szCs w:val="26"/>
        </w:rPr>
      </w:pPr>
      <w:r>
        <w:rPr>
          <w:rStyle w:val="st"/>
          <w:rFonts w:eastAsia="Palatino Linotype" w:cs="Palatino Linotype"/>
          <w:b/>
          <w:bCs/>
          <w:sz w:val="26"/>
          <w:szCs w:val="26"/>
        </w:rPr>
        <w:t xml:space="preserve"> </w:t>
      </w:r>
    </w:p>
    <w:p w:rsidR="00951BB4" w:rsidRDefault="00ED62D1" w:rsidP="00951BB4">
      <w:pPr>
        <w:ind w:firstLine="567"/>
        <w:contextualSpacing/>
        <w:jc w:val="both"/>
        <w:rPr>
          <w:rStyle w:val="st"/>
          <w:rFonts w:eastAsia="Palatino Linotype" w:cs="Palatino Linotype"/>
          <w:sz w:val="26"/>
          <w:szCs w:val="26"/>
        </w:rPr>
      </w:pPr>
      <w:r w:rsidRPr="005E0B5A">
        <w:rPr>
          <w:rStyle w:val="st"/>
          <w:rFonts w:eastAsia="Palatino Linotype" w:cs="Palatino Linotype"/>
          <w:sz w:val="26"/>
          <w:szCs w:val="26"/>
        </w:rPr>
        <w:t xml:space="preserve">L’ipotesi di una acquisizione, rimodellata e </w:t>
      </w:r>
      <w:proofErr w:type="spellStart"/>
      <w:r w:rsidRPr="005E0B5A">
        <w:rPr>
          <w:rStyle w:val="st"/>
          <w:rFonts w:eastAsia="Palatino Linotype" w:cs="Palatino Linotype"/>
          <w:sz w:val="26"/>
          <w:szCs w:val="26"/>
        </w:rPr>
        <w:t>risemantizzata</w:t>
      </w:r>
      <w:proofErr w:type="spellEnd"/>
      <w:r w:rsidRPr="005E0B5A">
        <w:rPr>
          <w:rStyle w:val="st"/>
          <w:rFonts w:eastAsia="Palatino Linotype" w:cs="Palatino Linotype"/>
          <w:sz w:val="26"/>
          <w:szCs w:val="26"/>
        </w:rPr>
        <w:t>, da parte di Shakespeare, del modello tragico antico e – nello specifico – s</w:t>
      </w:r>
      <w:r w:rsidRPr="005E0B5A">
        <w:rPr>
          <w:rStyle w:val="st"/>
          <w:rFonts w:eastAsia="Palatino Linotype" w:cs="Palatino Linotype"/>
          <w:sz w:val="26"/>
          <w:szCs w:val="26"/>
        </w:rPr>
        <w:t>o</w:t>
      </w:r>
      <w:r w:rsidRPr="005E0B5A">
        <w:rPr>
          <w:rStyle w:val="st"/>
          <w:rFonts w:eastAsia="Palatino Linotype" w:cs="Palatino Linotype"/>
          <w:sz w:val="26"/>
          <w:szCs w:val="26"/>
        </w:rPr>
        <w:t>focleo, assume una corrispondenza significativa sia sul piano tematico, simbolico e retorico</w:t>
      </w:r>
      <w:r>
        <w:rPr>
          <w:rStyle w:val="Rimandonotaapidipagina"/>
          <w:rFonts w:eastAsia="Palatino Linotype" w:cs="Palatino Linotype"/>
          <w:sz w:val="26"/>
          <w:szCs w:val="26"/>
          <w:lang w:val="it-IT"/>
        </w:rPr>
        <w:footnoteReference w:id="36"/>
      </w:r>
      <w:r w:rsidRPr="005E0B5A">
        <w:rPr>
          <w:rStyle w:val="st"/>
          <w:rFonts w:eastAsia="Palatino Linotype" w:cs="Palatino Linotype"/>
          <w:sz w:val="26"/>
          <w:szCs w:val="26"/>
        </w:rPr>
        <w:t xml:space="preserve">, sia nel trattamento </w:t>
      </w:r>
      <w:r>
        <w:rPr>
          <w:rStyle w:val="st"/>
          <w:rFonts w:eastAsia="Palatino Linotype" w:cs="Palatino Linotype"/>
          <w:sz w:val="26"/>
          <w:szCs w:val="26"/>
        </w:rPr>
        <w:t>di un nucleo</w:t>
      </w:r>
      <w:r w:rsidRPr="005E0B5A">
        <w:rPr>
          <w:rStyle w:val="st"/>
          <w:rFonts w:eastAsia="Palatino Linotype" w:cs="Palatino Linotype"/>
          <w:sz w:val="26"/>
          <w:szCs w:val="26"/>
        </w:rPr>
        <w:t xml:space="preserve"> comune: la r</w:t>
      </w:r>
      <w:r w:rsidRPr="005E0B5A">
        <w:rPr>
          <w:rStyle w:val="st"/>
          <w:rFonts w:eastAsia="Palatino Linotype" w:cs="Palatino Linotype"/>
          <w:sz w:val="26"/>
          <w:szCs w:val="26"/>
        </w:rPr>
        <w:t>i</w:t>
      </w:r>
      <w:r w:rsidRPr="005E0B5A">
        <w:rPr>
          <w:rStyle w:val="st"/>
          <w:rFonts w:eastAsia="Palatino Linotype" w:cs="Palatino Linotype"/>
          <w:sz w:val="26"/>
          <w:szCs w:val="26"/>
        </w:rPr>
        <w:lastRenderedPageBreak/>
        <w:t xml:space="preserve">cerca della verità e della conoscenza. </w:t>
      </w:r>
      <w:r w:rsidR="005E0B5A">
        <w:rPr>
          <w:rStyle w:val="st"/>
          <w:rFonts w:eastAsia="Palatino Linotype" w:cs="Palatino Linotype"/>
          <w:sz w:val="26"/>
          <w:szCs w:val="26"/>
        </w:rPr>
        <w:t>È</w:t>
      </w:r>
      <w:r w:rsidR="00951BB4">
        <w:rPr>
          <w:rStyle w:val="st"/>
          <w:rFonts w:eastAsia="Palatino Linotype" w:cs="Palatino Linotype"/>
          <w:sz w:val="26"/>
          <w:szCs w:val="26"/>
        </w:rPr>
        <w:t xml:space="preserve"> Freud stesso a suggerire, nell’</w:t>
      </w:r>
      <w:r w:rsidR="00951BB4">
        <w:rPr>
          <w:rStyle w:val="st"/>
          <w:rFonts w:eastAsia="Palatino Linotype" w:cs="Palatino Linotype"/>
          <w:i/>
          <w:iCs/>
          <w:sz w:val="26"/>
          <w:szCs w:val="26"/>
        </w:rPr>
        <w:t>Interpretazione dei sogni</w:t>
      </w:r>
      <w:r w:rsidR="00951BB4">
        <w:rPr>
          <w:rStyle w:val="st"/>
          <w:rFonts w:eastAsia="Palatino Linotype" w:cs="Palatino Linotype"/>
          <w:sz w:val="26"/>
          <w:szCs w:val="26"/>
        </w:rPr>
        <w:t xml:space="preserve">, come </w:t>
      </w:r>
      <w:r w:rsidR="00951BB4">
        <w:rPr>
          <w:rStyle w:val="st"/>
          <w:rFonts w:eastAsia="Palatino Linotype" w:cs="Palatino Linotype"/>
          <w:i/>
          <w:iCs/>
          <w:sz w:val="26"/>
          <w:szCs w:val="26"/>
        </w:rPr>
        <w:t>Edipo re</w:t>
      </w:r>
      <w:r w:rsidR="00951BB4">
        <w:rPr>
          <w:rStyle w:val="st"/>
          <w:rFonts w:eastAsia="Palatino Linotype" w:cs="Palatino Linotype"/>
          <w:sz w:val="26"/>
          <w:szCs w:val="26"/>
        </w:rPr>
        <w:t xml:space="preserve"> e </w:t>
      </w:r>
      <w:proofErr w:type="spellStart"/>
      <w:r w:rsidR="00951BB4">
        <w:rPr>
          <w:rStyle w:val="st"/>
          <w:rFonts w:eastAsia="Palatino Linotype" w:cs="Palatino Linotype"/>
          <w:i/>
          <w:iCs/>
          <w:sz w:val="26"/>
          <w:szCs w:val="26"/>
        </w:rPr>
        <w:t>Hamlet</w:t>
      </w:r>
      <w:proofErr w:type="spellEnd"/>
      <w:r w:rsidR="00951BB4">
        <w:rPr>
          <w:rStyle w:val="st"/>
          <w:rFonts w:eastAsia="Palatino Linotype" w:cs="Palatino Linotype"/>
          <w:sz w:val="26"/>
          <w:szCs w:val="26"/>
        </w:rPr>
        <w:t xml:space="preserve"> possano anche ess</w:t>
      </w:r>
      <w:r w:rsidR="00951BB4">
        <w:rPr>
          <w:rStyle w:val="st"/>
          <w:rFonts w:eastAsia="Palatino Linotype" w:cs="Palatino Linotype"/>
          <w:sz w:val="26"/>
          <w:szCs w:val="26"/>
        </w:rPr>
        <w:t>e</w:t>
      </w:r>
      <w:r w:rsidR="00951BB4">
        <w:rPr>
          <w:rStyle w:val="st"/>
          <w:rFonts w:eastAsia="Palatino Linotype" w:cs="Palatino Linotype"/>
          <w:sz w:val="26"/>
          <w:szCs w:val="26"/>
        </w:rPr>
        <w:t xml:space="preserve">re letti secondo il </w:t>
      </w:r>
      <w:r w:rsidR="00951BB4">
        <w:rPr>
          <w:rStyle w:val="st"/>
          <w:rFonts w:eastAsia="Palatino Linotype" w:cs="Palatino Linotype"/>
          <w:i/>
          <w:iCs/>
          <w:sz w:val="26"/>
          <w:szCs w:val="26"/>
        </w:rPr>
        <w:t>modo</w:t>
      </w:r>
      <w:r w:rsidR="00951BB4">
        <w:rPr>
          <w:rStyle w:val="st"/>
          <w:rFonts w:eastAsia="Palatino Linotype" w:cs="Palatino Linotype"/>
          <w:sz w:val="26"/>
          <w:szCs w:val="26"/>
        </w:rPr>
        <w:t xml:space="preserve"> della rivelazione</w:t>
      </w:r>
      <w:r w:rsidR="00951BB4">
        <w:rPr>
          <w:rStyle w:val="st"/>
          <w:rFonts w:eastAsia="Palatino Linotype" w:cs="Palatino Linotype"/>
          <w:sz w:val="26"/>
          <w:szCs w:val="26"/>
          <w:vertAlign w:val="superscript"/>
        </w:rPr>
        <w:footnoteReference w:id="37"/>
      </w:r>
      <w:r w:rsidR="00951BB4">
        <w:rPr>
          <w:rStyle w:val="st"/>
          <w:rFonts w:eastAsia="Palatino Linotype" w:cs="Palatino Linotype"/>
          <w:sz w:val="26"/>
          <w:szCs w:val="26"/>
        </w:rPr>
        <w:t>, ovvero il metodo di eme</w:t>
      </w:r>
      <w:r w:rsidR="00951BB4">
        <w:rPr>
          <w:rStyle w:val="st"/>
          <w:rFonts w:eastAsia="Palatino Linotype" w:cs="Palatino Linotype"/>
          <w:sz w:val="26"/>
          <w:szCs w:val="26"/>
        </w:rPr>
        <w:t>r</w:t>
      </w:r>
      <w:r w:rsidR="00951BB4">
        <w:rPr>
          <w:rStyle w:val="st"/>
          <w:rFonts w:eastAsia="Palatino Linotype" w:cs="Palatino Linotype"/>
          <w:sz w:val="26"/>
          <w:szCs w:val="26"/>
        </w:rPr>
        <w:t>sione di una verità continuamente cercata e differita</w:t>
      </w:r>
      <w:r w:rsidR="00951BB4">
        <w:rPr>
          <w:rStyle w:val="st"/>
          <w:rFonts w:eastAsia="Palatino Linotype" w:cs="Palatino Linotype"/>
          <w:sz w:val="26"/>
          <w:szCs w:val="26"/>
          <w:vertAlign w:val="superscript"/>
        </w:rPr>
        <w:footnoteReference w:id="38"/>
      </w:r>
      <w:r w:rsidR="00951BB4">
        <w:rPr>
          <w:rStyle w:val="st"/>
          <w:rFonts w:eastAsia="Palatino Linotype" w:cs="Palatino Linotype"/>
          <w:sz w:val="26"/>
          <w:szCs w:val="26"/>
        </w:rPr>
        <w:t>. Nel dramma s</w:t>
      </w:r>
      <w:r w:rsidR="00951BB4">
        <w:rPr>
          <w:rStyle w:val="st"/>
          <w:rFonts w:eastAsia="Palatino Linotype" w:cs="Palatino Linotype"/>
          <w:sz w:val="26"/>
          <w:szCs w:val="26"/>
        </w:rPr>
        <w:t>o</w:t>
      </w:r>
      <w:r w:rsidR="00951BB4">
        <w:rPr>
          <w:rStyle w:val="st"/>
          <w:rFonts w:eastAsia="Palatino Linotype" w:cs="Palatino Linotype"/>
          <w:sz w:val="26"/>
          <w:szCs w:val="26"/>
        </w:rPr>
        <w:t>focleo,</w:t>
      </w:r>
      <w:r w:rsidR="00111613">
        <w:rPr>
          <w:rStyle w:val="st"/>
          <w:rFonts w:eastAsia="Palatino Linotype" w:cs="Palatino Linotype"/>
          <w:sz w:val="26"/>
          <w:szCs w:val="26"/>
        </w:rPr>
        <w:t xml:space="preserve"> «</w:t>
      </w:r>
      <w:r w:rsidR="00951BB4">
        <w:rPr>
          <w:rStyle w:val="st"/>
          <w:rFonts w:eastAsia="Palatino Linotype" w:cs="Palatino Linotype"/>
          <w:sz w:val="26"/>
          <w:szCs w:val="26"/>
        </w:rPr>
        <w:t>l’azione della tragedia non consiste in altro che nella rivelazi</w:t>
      </w:r>
      <w:r w:rsidR="00951BB4">
        <w:rPr>
          <w:rStyle w:val="st"/>
          <w:rFonts w:eastAsia="Palatino Linotype" w:cs="Palatino Linotype"/>
          <w:sz w:val="26"/>
          <w:szCs w:val="26"/>
        </w:rPr>
        <w:t>o</w:t>
      </w:r>
      <w:r w:rsidR="00951BB4">
        <w:rPr>
          <w:rStyle w:val="st"/>
          <w:rFonts w:eastAsia="Palatino Linotype" w:cs="Palatino Linotype"/>
          <w:sz w:val="26"/>
          <w:szCs w:val="26"/>
        </w:rPr>
        <w:t>ne gradualmente approfondita e ritardata ad arte – paragonabile al l</w:t>
      </w:r>
      <w:r w:rsidR="00951BB4">
        <w:rPr>
          <w:rStyle w:val="st"/>
          <w:rFonts w:eastAsia="Palatino Linotype" w:cs="Palatino Linotype"/>
          <w:sz w:val="26"/>
          <w:szCs w:val="26"/>
        </w:rPr>
        <w:t>a</w:t>
      </w:r>
      <w:r w:rsidR="00951BB4">
        <w:rPr>
          <w:rStyle w:val="st"/>
          <w:rFonts w:eastAsia="Palatino Linotype" w:cs="Palatino Linotype"/>
          <w:sz w:val="26"/>
          <w:szCs w:val="26"/>
        </w:rPr>
        <w:t xml:space="preserve">voro di una psicoanalisi – che Edipo stesso è l’assassino di </w:t>
      </w:r>
      <w:proofErr w:type="spellStart"/>
      <w:r w:rsidR="00951BB4">
        <w:rPr>
          <w:rStyle w:val="st"/>
          <w:rFonts w:eastAsia="Palatino Linotype" w:cs="Palatino Linotype"/>
          <w:sz w:val="26"/>
          <w:szCs w:val="26"/>
        </w:rPr>
        <w:t>Laio</w:t>
      </w:r>
      <w:proofErr w:type="spellEnd"/>
      <w:r w:rsidR="00951BB4">
        <w:rPr>
          <w:rStyle w:val="st"/>
          <w:rFonts w:eastAsia="Palatino Linotype" w:cs="Palatino Linotype"/>
          <w:sz w:val="26"/>
          <w:szCs w:val="26"/>
        </w:rPr>
        <w:t>, ma a</w:t>
      </w:r>
      <w:r w:rsidR="00951BB4">
        <w:rPr>
          <w:rStyle w:val="st"/>
          <w:rFonts w:eastAsia="Palatino Linotype" w:cs="Palatino Linotype"/>
          <w:sz w:val="26"/>
          <w:szCs w:val="26"/>
        </w:rPr>
        <w:t>n</w:t>
      </w:r>
      <w:r w:rsidR="00951BB4">
        <w:rPr>
          <w:rStyle w:val="st"/>
          <w:rFonts w:eastAsia="Palatino Linotype" w:cs="Palatino Linotype"/>
          <w:sz w:val="26"/>
          <w:szCs w:val="26"/>
        </w:rPr>
        <w:t xml:space="preserve">che il figlio dell’assassinato e di </w:t>
      </w:r>
      <w:proofErr w:type="spellStart"/>
      <w:r w:rsidR="00951BB4">
        <w:rPr>
          <w:rStyle w:val="st"/>
          <w:rFonts w:eastAsia="Palatino Linotype" w:cs="Palatino Linotype"/>
          <w:sz w:val="26"/>
          <w:szCs w:val="26"/>
        </w:rPr>
        <w:t>Giocasta</w:t>
      </w:r>
      <w:proofErr w:type="spellEnd"/>
      <w:r w:rsidR="00111613">
        <w:rPr>
          <w:rStyle w:val="st"/>
          <w:rFonts w:eastAsia="Palatino Linotype" w:cs="Palatino Linotype"/>
          <w:sz w:val="26"/>
          <w:szCs w:val="26"/>
        </w:rPr>
        <w:t>»</w:t>
      </w:r>
      <w:r w:rsidR="00951BB4">
        <w:rPr>
          <w:rStyle w:val="st"/>
          <w:rFonts w:eastAsia="Palatino Linotype" w:cs="Palatino Linotype"/>
          <w:sz w:val="26"/>
          <w:szCs w:val="26"/>
          <w:vertAlign w:val="superscript"/>
        </w:rPr>
        <w:footnoteReference w:id="39"/>
      </w:r>
      <w:r w:rsidR="00951BB4">
        <w:rPr>
          <w:rStyle w:val="st"/>
          <w:rFonts w:eastAsia="Palatino Linotype" w:cs="Palatino Linotype"/>
          <w:sz w:val="26"/>
          <w:szCs w:val="26"/>
        </w:rPr>
        <w:t xml:space="preserve">. </w:t>
      </w:r>
      <w:r w:rsidR="00592658">
        <w:rPr>
          <w:rStyle w:val="st"/>
          <w:rFonts w:eastAsia="Palatino Linotype" w:cs="Palatino Linotype"/>
          <w:i/>
          <w:iCs/>
          <w:sz w:val="26"/>
          <w:szCs w:val="26"/>
        </w:rPr>
        <w:t>R</w:t>
      </w:r>
      <w:r w:rsidR="00951BB4">
        <w:rPr>
          <w:rStyle w:val="st"/>
          <w:rFonts w:eastAsia="Palatino Linotype" w:cs="Palatino Linotype"/>
          <w:i/>
          <w:iCs/>
          <w:sz w:val="26"/>
          <w:szCs w:val="26"/>
        </w:rPr>
        <w:t xml:space="preserve">itardate ad arte, </w:t>
      </w:r>
      <w:r w:rsidR="00951BB4">
        <w:rPr>
          <w:rStyle w:val="st"/>
          <w:rFonts w:eastAsia="Palatino Linotype" w:cs="Palatino Linotype"/>
          <w:sz w:val="26"/>
          <w:szCs w:val="26"/>
        </w:rPr>
        <w:t>la rivel</w:t>
      </w:r>
      <w:r w:rsidR="00951BB4">
        <w:rPr>
          <w:rStyle w:val="st"/>
          <w:rFonts w:eastAsia="Palatino Linotype" w:cs="Palatino Linotype"/>
          <w:sz w:val="26"/>
          <w:szCs w:val="26"/>
        </w:rPr>
        <w:t>a</w:t>
      </w:r>
      <w:r w:rsidR="00951BB4">
        <w:rPr>
          <w:rStyle w:val="st"/>
          <w:rFonts w:eastAsia="Palatino Linotype" w:cs="Palatino Linotype"/>
          <w:sz w:val="26"/>
          <w:szCs w:val="26"/>
        </w:rPr>
        <w:t xml:space="preserve">zione della verità (e la vendetta, nel caso di </w:t>
      </w:r>
      <w:proofErr w:type="spellStart"/>
      <w:r w:rsidR="00951BB4">
        <w:rPr>
          <w:rStyle w:val="st"/>
          <w:rFonts w:eastAsia="Palatino Linotype" w:cs="Palatino Linotype"/>
          <w:i/>
          <w:iCs/>
          <w:sz w:val="26"/>
          <w:szCs w:val="26"/>
        </w:rPr>
        <w:t>Hamlet</w:t>
      </w:r>
      <w:proofErr w:type="spellEnd"/>
      <w:r w:rsidR="00951BB4">
        <w:rPr>
          <w:rStyle w:val="st"/>
          <w:rFonts w:eastAsia="Palatino Linotype" w:cs="Palatino Linotype"/>
          <w:sz w:val="26"/>
          <w:szCs w:val="26"/>
        </w:rPr>
        <w:t xml:space="preserve">) dà valore al </w:t>
      </w:r>
      <w:r w:rsidR="00951BB4">
        <w:rPr>
          <w:rStyle w:val="st"/>
          <w:rFonts w:eastAsia="Palatino Linotype" w:cs="Palatino Linotype"/>
          <w:i/>
          <w:iCs/>
          <w:sz w:val="26"/>
          <w:szCs w:val="26"/>
        </w:rPr>
        <w:t>metodo</w:t>
      </w:r>
      <w:r w:rsidR="00951BB4">
        <w:rPr>
          <w:rStyle w:val="st"/>
          <w:rFonts w:eastAsia="Palatino Linotype" w:cs="Palatino Linotype"/>
          <w:sz w:val="26"/>
          <w:szCs w:val="26"/>
        </w:rPr>
        <w:t xml:space="preserve"> della rivelazione, che Freud ha paragonato al</w:t>
      </w:r>
      <w:r w:rsidR="00951BB4">
        <w:rPr>
          <w:rStyle w:val="st"/>
          <w:rFonts w:eastAsia="Palatino Linotype" w:cs="Palatino Linotype"/>
          <w:i/>
          <w:iCs/>
          <w:sz w:val="26"/>
          <w:szCs w:val="26"/>
        </w:rPr>
        <w:t xml:space="preserve"> lavoro di psicoanalisi</w:t>
      </w:r>
      <w:r w:rsidR="00951BB4">
        <w:rPr>
          <w:rStyle w:val="st"/>
          <w:rFonts w:eastAsia="Palatino Linotype" w:cs="Palatino Linotype"/>
          <w:sz w:val="26"/>
          <w:szCs w:val="26"/>
        </w:rPr>
        <w:t>. Si tratta di un metodo, tuttavia, che ovvi</w:t>
      </w:r>
      <w:r w:rsidR="00951BB4">
        <w:rPr>
          <w:rStyle w:val="st"/>
          <w:rFonts w:eastAsia="Palatino Linotype" w:cs="Palatino Linotype"/>
          <w:sz w:val="26"/>
          <w:szCs w:val="26"/>
        </w:rPr>
        <w:t>a</w:t>
      </w:r>
      <w:r w:rsidR="00951BB4">
        <w:rPr>
          <w:rStyle w:val="st"/>
          <w:rFonts w:eastAsia="Palatino Linotype" w:cs="Palatino Linotype"/>
          <w:sz w:val="26"/>
          <w:szCs w:val="26"/>
        </w:rPr>
        <w:t xml:space="preserve">mente non giunge alla cura, ma alla </w:t>
      </w:r>
      <w:r w:rsidR="00951BB4">
        <w:rPr>
          <w:rStyle w:val="st"/>
          <w:rFonts w:eastAsia="Palatino Linotype" w:cs="Palatino Linotype"/>
          <w:i/>
          <w:iCs/>
          <w:sz w:val="26"/>
          <w:szCs w:val="26"/>
        </w:rPr>
        <w:t>catastrofe</w:t>
      </w:r>
      <w:r w:rsidR="00951BB4">
        <w:rPr>
          <w:rStyle w:val="st"/>
          <w:rFonts w:eastAsia="Palatino Linotype" w:cs="Palatino Linotype"/>
          <w:sz w:val="26"/>
          <w:szCs w:val="26"/>
        </w:rPr>
        <w:t xml:space="preserve">, nel senso aristotelico del termine, perché rileva l’essenza del tragico e riflette sulle possibilità del teatro di rappresentarlo. </w:t>
      </w:r>
    </w:p>
    <w:p w:rsidR="00951BB4" w:rsidRPr="000A32FA" w:rsidRDefault="00951BB4" w:rsidP="00592658">
      <w:pPr>
        <w:ind w:firstLine="567"/>
        <w:contextualSpacing/>
        <w:jc w:val="both"/>
        <w:rPr>
          <w:rStyle w:val="st"/>
          <w:rFonts w:eastAsia="Palatino Linotype" w:cs="Palatino Linotype"/>
          <w:sz w:val="26"/>
          <w:szCs w:val="26"/>
        </w:rPr>
      </w:pPr>
      <w:r>
        <w:rPr>
          <w:rStyle w:val="st"/>
          <w:rFonts w:eastAsia="Palatino Linotype" w:cs="Palatino Linotype"/>
          <w:sz w:val="26"/>
          <w:szCs w:val="26"/>
        </w:rPr>
        <w:t xml:space="preserve">In questo senso, </w:t>
      </w:r>
      <w:r>
        <w:rPr>
          <w:rStyle w:val="st"/>
          <w:rFonts w:eastAsia="Palatino Linotype" w:cs="Palatino Linotype"/>
          <w:i/>
          <w:iCs/>
          <w:sz w:val="26"/>
          <w:szCs w:val="26"/>
        </w:rPr>
        <w:t>Edipo re</w:t>
      </w:r>
      <w:r>
        <w:rPr>
          <w:rStyle w:val="st"/>
          <w:rFonts w:eastAsia="Palatino Linotype" w:cs="Palatino Linotype"/>
          <w:sz w:val="26"/>
          <w:szCs w:val="26"/>
        </w:rPr>
        <w:t xml:space="preserve"> e</w:t>
      </w:r>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Hamlet</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 xml:space="preserve">– come peraltro anche il </w:t>
      </w:r>
      <w:r>
        <w:rPr>
          <w:rStyle w:val="st"/>
          <w:rFonts w:eastAsia="Palatino Linotype" w:cs="Palatino Linotype"/>
          <w:i/>
          <w:iCs/>
          <w:sz w:val="26"/>
          <w:szCs w:val="26"/>
        </w:rPr>
        <w:t>King L</w:t>
      </w:r>
      <w:r>
        <w:rPr>
          <w:rStyle w:val="st"/>
          <w:rFonts w:eastAsia="Palatino Linotype" w:cs="Palatino Linotype"/>
          <w:i/>
          <w:iCs/>
          <w:sz w:val="26"/>
          <w:szCs w:val="26"/>
        </w:rPr>
        <w:t>e</w:t>
      </w:r>
      <w:r>
        <w:rPr>
          <w:rStyle w:val="st"/>
          <w:rFonts w:eastAsia="Palatino Linotype" w:cs="Palatino Linotype"/>
          <w:i/>
          <w:iCs/>
          <w:sz w:val="26"/>
          <w:szCs w:val="26"/>
        </w:rPr>
        <w:t>ar</w:t>
      </w:r>
      <w:r>
        <w:rPr>
          <w:rStyle w:val="st"/>
          <w:rFonts w:eastAsia="Palatino Linotype" w:cs="Palatino Linotype"/>
          <w:sz w:val="26"/>
          <w:szCs w:val="26"/>
        </w:rPr>
        <w:t xml:space="preserve"> – sono da intendersi come tragedie della conoscenza</w:t>
      </w:r>
      <w:r>
        <w:rPr>
          <w:rStyle w:val="st"/>
          <w:rFonts w:eastAsia="Palatino Linotype" w:cs="Palatino Linotype"/>
          <w:sz w:val="26"/>
          <w:szCs w:val="26"/>
          <w:vertAlign w:val="superscript"/>
        </w:rPr>
        <w:footnoteReference w:id="40"/>
      </w:r>
      <w:r>
        <w:rPr>
          <w:rStyle w:val="st"/>
          <w:rFonts w:eastAsia="Palatino Linotype" w:cs="Palatino Linotype"/>
          <w:sz w:val="26"/>
          <w:szCs w:val="26"/>
        </w:rPr>
        <w:t>. Ed è proprio nella costruzione metodologica e simbolica di drammi come</w:t>
      </w:r>
      <w:r>
        <w:rPr>
          <w:rStyle w:val="st"/>
          <w:rFonts w:eastAsia="Palatino Linotype" w:cs="Palatino Linotype"/>
          <w:i/>
          <w:iCs/>
          <w:sz w:val="26"/>
          <w:szCs w:val="26"/>
        </w:rPr>
        <w:t xml:space="preserve"> Lear </w:t>
      </w:r>
      <w:r>
        <w:rPr>
          <w:rStyle w:val="st"/>
          <w:rFonts w:eastAsia="Palatino Linotype" w:cs="Palatino Linotype"/>
          <w:sz w:val="26"/>
          <w:szCs w:val="26"/>
        </w:rPr>
        <w:t xml:space="preserve">e </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tanto più nella relazione tra conoscenza di sé e dei rapporti f</w:t>
      </w:r>
      <w:r>
        <w:rPr>
          <w:rStyle w:val="st"/>
          <w:rFonts w:eastAsia="Palatino Linotype" w:cs="Palatino Linotype"/>
          <w:sz w:val="26"/>
          <w:szCs w:val="26"/>
        </w:rPr>
        <w:t>a</w:t>
      </w:r>
      <w:r>
        <w:rPr>
          <w:rStyle w:val="st"/>
          <w:rFonts w:eastAsia="Palatino Linotype" w:cs="Palatino Linotype"/>
          <w:sz w:val="26"/>
          <w:szCs w:val="26"/>
        </w:rPr>
        <w:t>miliari e gestione del potere, che, a mio avviso, Shakespeare cerca</w:t>
      </w:r>
      <w:r w:rsidR="00592658">
        <w:rPr>
          <w:rStyle w:val="st"/>
          <w:rFonts w:eastAsia="Palatino Linotype" w:cs="Palatino Linotype"/>
          <w:sz w:val="26"/>
          <w:szCs w:val="26"/>
        </w:rPr>
        <w:t xml:space="preserve"> gli archetipi</w:t>
      </w:r>
      <w:r>
        <w:rPr>
          <w:rStyle w:val="st"/>
          <w:rFonts w:eastAsia="Palatino Linotype" w:cs="Palatino Linotype"/>
          <w:sz w:val="26"/>
          <w:szCs w:val="26"/>
        </w:rPr>
        <w:t xml:space="preserve"> nel tragico antico. Edipo che cerca il </w:t>
      </w:r>
      <w:proofErr w:type="spellStart"/>
      <w:r w:rsidRPr="000A32FA">
        <w:rPr>
          <w:rStyle w:val="st"/>
          <w:rFonts w:eastAsia="Palatino Linotype" w:cs="Palatino Linotype"/>
          <w:i/>
          <w:sz w:val="26"/>
          <w:szCs w:val="26"/>
        </w:rPr>
        <w:t>m</w:t>
      </w:r>
      <w:r w:rsidRPr="00951BB4">
        <w:rPr>
          <w:i/>
          <w:sz w:val="26"/>
          <w:szCs w:val="26"/>
          <w:lang w:val="it-IT"/>
        </w:rPr>
        <w:t>í</w:t>
      </w:r>
      <w:r w:rsidRPr="000A32FA">
        <w:rPr>
          <w:rStyle w:val="st"/>
          <w:rFonts w:eastAsia="Palatino Linotype" w:cs="Palatino Linotype"/>
          <w:i/>
          <w:sz w:val="26"/>
          <w:szCs w:val="26"/>
        </w:rPr>
        <w:t>asma</w:t>
      </w:r>
      <w:proofErr w:type="spellEnd"/>
      <w:r>
        <w:rPr>
          <w:rStyle w:val="st"/>
          <w:rFonts w:eastAsia="Palatino Linotype" w:cs="Palatino Linotype"/>
          <w:sz w:val="26"/>
          <w:szCs w:val="26"/>
        </w:rPr>
        <w:t xml:space="preserve"> che ha appestato Tebe e si dibatte sulle tracce del proprio </w:t>
      </w:r>
      <w:r>
        <w:rPr>
          <w:rStyle w:val="st"/>
          <w:rFonts w:eastAsia="Palatino Linotype" w:cs="Palatino Linotype"/>
          <w:i/>
          <w:iCs/>
          <w:sz w:val="26"/>
          <w:szCs w:val="26"/>
        </w:rPr>
        <w:t>seme</w:t>
      </w:r>
      <w:r>
        <w:rPr>
          <w:rStyle w:val="st"/>
          <w:rFonts w:eastAsia="Palatino Linotype" w:cs="Palatino Linotype"/>
          <w:sz w:val="26"/>
          <w:szCs w:val="26"/>
        </w:rPr>
        <w:t>, Amleto che interroga lo spettro sulla sua presenza in terra e deve accogliere nel proprio ore</w:t>
      </w:r>
      <w:r>
        <w:rPr>
          <w:rStyle w:val="st"/>
          <w:rFonts w:eastAsia="Palatino Linotype" w:cs="Palatino Linotype"/>
          <w:sz w:val="26"/>
          <w:szCs w:val="26"/>
        </w:rPr>
        <w:t>c</w:t>
      </w:r>
      <w:r>
        <w:rPr>
          <w:rStyle w:val="st"/>
          <w:rFonts w:eastAsia="Palatino Linotype" w:cs="Palatino Linotype"/>
          <w:sz w:val="26"/>
          <w:szCs w:val="26"/>
        </w:rPr>
        <w:t>chio tutto il veleno già versato, Gloucester e Lear che inseguono, tro</w:t>
      </w:r>
      <w:r>
        <w:rPr>
          <w:rStyle w:val="st"/>
          <w:rFonts w:eastAsia="Palatino Linotype" w:cs="Palatino Linotype"/>
          <w:sz w:val="26"/>
          <w:szCs w:val="26"/>
        </w:rPr>
        <w:t>p</w:t>
      </w:r>
      <w:r>
        <w:rPr>
          <w:rStyle w:val="st"/>
          <w:rFonts w:eastAsia="Palatino Linotype" w:cs="Palatino Linotype"/>
          <w:sz w:val="26"/>
          <w:szCs w:val="26"/>
        </w:rPr>
        <w:t>po tardi, quella verità degli affetti sfuggita alla loro comprensione, s</w:t>
      </w:r>
      <w:r>
        <w:rPr>
          <w:rStyle w:val="st"/>
          <w:rFonts w:eastAsia="Palatino Linotype" w:cs="Palatino Linotype"/>
          <w:sz w:val="26"/>
          <w:szCs w:val="26"/>
        </w:rPr>
        <w:t>o</w:t>
      </w:r>
      <w:r>
        <w:rPr>
          <w:rStyle w:val="st"/>
          <w:rFonts w:eastAsia="Palatino Linotype" w:cs="Palatino Linotype"/>
          <w:sz w:val="26"/>
          <w:szCs w:val="26"/>
        </w:rPr>
        <w:t>no i protagonisti di questa psicoanalisi tragica dell’</w:t>
      </w:r>
      <w:proofErr w:type="spellStart"/>
      <w:r>
        <w:rPr>
          <w:rStyle w:val="st"/>
          <w:rFonts w:eastAsia="Palatino Linotype" w:cs="Palatino Linotype"/>
          <w:i/>
          <w:iCs/>
          <w:sz w:val="26"/>
          <w:szCs w:val="26"/>
        </w:rPr>
        <w:t>Everyman</w:t>
      </w:r>
      <w:proofErr w:type="spellEnd"/>
      <w:r>
        <w:rPr>
          <w:rStyle w:val="st"/>
          <w:rFonts w:eastAsia="Palatino Linotype" w:cs="Palatino Linotype"/>
          <w:sz w:val="26"/>
          <w:szCs w:val="26"/>
        </w:rPr>
        <w:t>. Edipo, che pure si può considerare moralmente «medio» secondo la categoria aristotelica del personaggio</w:t>
      </w:r>
      <w:r>
        <w:rPr>
          <w:rStyle w:val="st"/>
          <w:rFonts w:eastAsia="Palatino Linotype" w:cs="Palatino Linotype"/>
          <w:i/>
          <w:iCs/>
          <w:color w:val="FF0000"/>
          <w:sz w:val="26"/>
          <w:szCs w:val="26"/>
          <w:u w:color="FF0000"/>
        </w:rPr>
        <w:t xml:space="preserve"> </w:t>
      </w:r>
      <w:proofErr w:type="spellStart"/>
      <w:r>
        <w:rPr>
          <w:rStyle w:val="st"/>
          <w:rFonts w:eastAsia="Palatino Linotype" w:cs="Palatino Linotype"/>
          <w:i/>
          <w:iCs/>
          <w:sz w:val="26"/>
          <w:szCs w:val="26"/>
        </w:rPr>
        <w:t>metaxy</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w:t>
      </w:r>
      <w:r>
        <w:rPr>
          <w:rStyle w:val="st"/>
          <w:rFonts w:eastAsia="Palatino Linotype" w:cs="Palatino Linotype"/>
          <w:i/>
          <w:iCs/>
          <w:sz w:val="26"/>
          <w:szCs w:val="26"/>
        </w:rPr>
        <w:t xml:space="preserve">Poetica </w:t>
      </w:r>
      <w:r>
        <w:rPr>
          <w:rStyle w:val="st"/>
          <w:rFonts w:eastAsia="Palatino Linotype" w:cs="Palatino Linotype"/>
          <w:sz w:val="26"/>
          <w:szCs w:val="26"/>
        </w:rPr>
        <w:t>1452b 31-1453a 23), è l’eroe dell’intelligenza, è colui che ha ottenuto il potere, l’</w:t>
      </w:r>
      <w:proofErr w:type="spellStart"/>
      <w:r>
        <w:rPr>
          <w:rStyle w:val="st"/>
          <w:rFonts w:eastAsia="Palatino Linotype" w:cs="Palatino Linotype"/>
          <w:i/>
          <w:iCs/>
          <w:sz w:val="26"/>
          <w:szCs w:val="26"/>
        </w:rPr>
        <w:t>arkè</w:t>
      </w:r>
      <w:proofErr w:type="spellEnd"/>
      <w:r>
        <w:rPr>
          <w:rStyle w:val="st"/>
          <w:rFonts w:eastAsia="Palatino Linotype" w:cs="Palatino Linotype"/>
          <w:sz w:val="26"/>
          <w:szCs w:val="26"/>
        </w:rPr>
        <w:t xml:space="preserve"> sulla città di Tebe (è </w:t>
      </w:r>
      <w:proofErr w:type="spellStart"/>
      <w:r>
        <w:rPr>
          <w:rStyle w:val="st"/>
          <w:rFonts w:eastAsia="Palatino Linotype" w:cs="Palatino Linotype"/>
          <w:i/>
          <w:iCs/>
          <w:sz w:val="26"/>
          <w:szCs w:val="26"/>
        </w:rPr>
        <w:t>tyrannos</w:t>
      </w:r>
      <w:proofErr w:type="spellEnd"/>
      <w:r>
        <w:rPr>
          <w:rStyle w:val="st"/>
          <w:rFonts w:eastAsia="Palatino Linotype" w:cs="Palatino Linotype"/>
          <w:sz w:val="26"/>
          <w:szCs w:val="26"/>
        </w:rPr>
        <w:t xml:space="preserve">) dopo avere svelato l’enigma della Sfinge, cioè l’enigma sull’uomo. E tuttavia si ritrova di fronte a un più complicato </w:t>
      </w:r>
      <w:r>
        <w:rPr>
          <w:rStyle w:val="st"/>
          <w:rFonts w:eastAsia="Palatino Linotype" w:cs="Palatino Linotype"/>
          <w:sz w:val="26"/>
          <w:szCs w:val="26"/>
        </w:rPr>
        <w:lastRenderedPageBreak/>
        <w:t>enigma su se stesso</w:t>
      </w:r>
      <w:r>
        <w:rPr>
          <w:rStyle w:val="st"/>
          <w:rFonts w:eastAsia="Palatino Linotype" w:cs="Palatino Linotype"/>
          <w:sz w:val="26"/>
          <w:szCs w:val="26"/>
          <w:vertAlign w:val="superscript"/>
        </w:rPr>
        <w:footnoteReference w:id="41"/>
      </w:r>
      <w:r>
        <w:rPr>
          <w:rStyle w:val="st"/>
          <w:rFonts w:eastAsia="Palatino Linotype" w:cs="Palatino Linotype"/>
          <w:sz w:val="26"/>
          <w:szCs w:val="26"/>
        </w:rPr>
        <w:t xml:space="preserve">, che mette in discussione il potere, il suo esercizio e la sua legittimazione, come si nota nel dialogo con </w:t>
      </w:r>
      <w:proofErr w:type="spellStart"/>
      <w:r>
        <w:rPr>
          <w:rStyle w:val="st"/>
          <w:rFonts w:eastAsia="Palatino Linotype" w:cs="Palatino Linotype"/>
          <w:sz w:val="26"/>
          <w:szCs w:val="26"/>
        </w:rPr>
        <w:t>Creonte</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xml:space="preserve">. 510-31), e che ridisegna i rapporti familiari sviscerando il tabu dell’incesto e la sua rimozione. Al termine del suo </w:t>
      </w:r>
      <w:r>
        <w:rPr>
          <w:rStyle w:val="st"/>
          <w:rFonts w:eastAsia="Palatino Linotype" w:cs="Palatino Linotype"/>
          <w:i/>
          <w:iCs/>
          <w:sz w:val="26"/>
          <w:szCs w:val="26"/>
        </w:rPr>
        <w:t>iter</w:t>
      </w:r>
      <w:r>
        <w:rPr>
          <w:rStyle w:val="st"/>
          <w:rFonts w:eastAsia="Palatino Linotype" w:cs="Palatino Linotype"/>
          <w:sz w:val="26"/>
          <w:szCs w:val="26"/>
        </w:rPr>
        <w:t xml:space="preserve"> di conoscenza, dopo avere toccato il limite, infranto, che separa l’uomo dal dio, dopo avere saputo ciò che non doveva sapere, infatti, Edipo deve chiudersi gli occhi, acc</w:t>
      </w:r>
      <w:r>
        <w:rPr>
          <w:rStyle w:val="st"/>
          <w:rFonts w:eastAsia="Palatino Linotype" w:cs="Palatino Linotype"/>
          <w:sz w:val="26"/>
          <w:szCs w:val="26"/>
        </w:rPr>
        <w:t>e</w:t>
      </w:r>
      <w:r>
        <w:rPr>
          <w:rStyle w:val="st"/>
          <w:rFonts w:eastAsia="Palatino Linotype" w:cs="Palatino Linotype"/>
          <w:sz w:val="26"/>
          <w:szCs w:val="26"/>
        </w:rPr>
        <w:t xml:space="preserve">carsi per sempre e rimuoversi dalla comunità sociale, dalla </w:t>
      </w:r>
      <w:r>
        <w:rPr>
          <w:rStyle w:val="st"/>
          <w:rFonts w:eastAsia="Palatino Linotype" w:cs="Palatino Linotype"/>
          <w:i/>
          <w:iCs/>
          <w:sz w:val="26"/>
          <w:szCs w:val="26"/>
        </w:rPr>
        <w:t>polis</w:t>
      </w:r>
      <w:r w:rsidR="002922BB">
        <w:rPr>
          <w:rStyle w:val="st"/>
          <w:rFonts w:eastAsia="Palatino Linotype" w:cs="Palatino Linotype"/>
          <w:sz w:val="26"/>
          <w:szCs w:val="26"/>
        </w:rPr>
        <w:t>. «</w:t>
      </w:r>
      <w:r>
        <w:rPr>
          <w:rStyle w:val="st"/>
          <w:rFonts w:eastAsia="Palatino Linotype" w:cs="Palatino Linotype"/>
          <w:sz w:val="26"/>
          <w:szCs w:val="26"/>
        </w:rPr>
        <w:t>Pe</w:t>
      </w:r>
      <w:r>
        <w:rPr>
          <w:rStyle w:val="st"/>
          <w:rFonts w:eastAsia="Palatino Linotype" w:cs="Palatino Linotype"/>
          <w:sz w:val="26"/>
          <w:szCs w:val="26"/>
        </w:rPr>
        <w:t>r</w:t>
      </w:r>
      <w:r>
        <w:rPr>
          <w:rStyle w:val="st"/>
          <w:rFonts w:eastAsia="Palatino Linotype" w:cs="Palatino Linotype"/>
          <w:sz w:val="26"/>
          <w:szCs w:val="26"/>
        </w:rPr>
        <w:t>ché vedere, quando ved</w:t>
      </w:r>
      <w:r w:rsidR="002922BB">
        <w:rPr>
          <w:rStyle w:val="st"/>
          <w:rFonts w:eastAsia="Palatino Linotype" w:cs="Palatino Linotype"/>
          <w:sz w:val="26"/>
          <w:szCs w:val="26"/>
        </w:rPr>
        <w:t>endo non ho più nulla di dolce?»</w:t>
      </w:r>
      <w:r>
        <w:rPr>
          <w:rStyle w:val="st"/>
          <w:rFonts w:eastAsia="Palatino Linotype" w:cs="Palatino Linotype"/>
          <w:sz w:val="26"/>
          <w:szCs w:val="26"/>
        </w:rPr>
        <w:t xml:space="preserve">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1334s.).</w:t>
      </w:r>
    </w:p>
    <w:p w:rsidR="00951BB4" w:rsidRPr="00592658" w:rsidRDefault="00951BB4" w:rsidP="00592658">
      <w:pPr>
        <w:ind w:firstLine="567"/>
        <w:contextualSpacing/>
        <w:jc w:val="both"/>
        <w:rPr>
          <w:rStyle w:val="st"/>
          <w:rFonts w:eastAsia="Palatino Linotype" w:cs="Palatino Linotype"/>
          <w:iCs/>
          <w:sz w:val="26"/>
          <w:szCs w:val="26"/>
        </w:rPr>
      </w:pPr>
      <w:r>
        <w:rPr>
          <w:rStyle w:val="st"/>
          <w:rFonts w:eastAsia="Palatino Linotype" w:cs="Palatino Linotype"/>
          <w:sz w:val="26"/>
          <w:szCs w:val="26"/>
        </w:rPr>
        <w:t>Amleto apprende la verità dallo Spettro, che si è già mostrato c</w:t>
      </w:r>
      <w:r>
        <w:rPr>
          <w:rStyle w:val="st"/>
          <w:rFonts w:eastAsia="Palatino Linotype" w:cs="Palatino Linotype"/>
          <w:sz w:val="26"/>
          <w:szCs w:val="26"/>
        </w:rPr>
        <w:t>o</w:t>
      </w:r>
      <w:r>
        <w:rPr>
          <w:rStyle w:val="st"/>
          <w:rFonts w:eastAsia="Palatino Linotype" w:cs="Palatino Linotype"/>
          <w:sz w:val="26"/>
          <w:szCs w:val="26"/>
        </w:rPr>
        <w:t>me un’</w:t>
      </w:r>
      <w:r>
        <w:rPr>
          <w:rStyle w:val="st"/>
          <w:rFonts w:eastAsia="Palatino Linotype" w:cs="Palatino Linotype"/>
          <w:i/>
          <w:iCs/>
          <w:sz w:val="26"/>
          <w:szCs w:val="26"/>
        </w:rPr>
        <w:t>indicibile cosa</w:t>
      </w:r>
      <w:r>
        <w:rPr>
          <w:rStyle w:val="st"/>
          <w:rFonts w:eastAsia="Palatino Linotype" w:cs="Palatino Linotype"/>
          <w:sz w:val="26"/>
          <w:szCs w:val="26"/>
        </w:rPr>
        <w:t xml:space="preserve"> ai sodati che presidiano il Castello di </w:t>
      </w:r>
      <w:proofErr w:type="spellStart"/>
      <w:r>
        <w:rPr>
          <w:rStyle w:val="st"/>
          <w:rFonts w:eastAsia="Palatino Linotype" w:cs="Palatino Linotype"/>
          <w:sz w:val="26"/>
          <w:szCs w:val="26"/>
        </w:rPr>
        <w:t>Elsinore</w:t>
      </w:r>
      <w:proofErr w:type="spellEnd"/>
      <w:r>
        <w:rPr>
          <w:rStyle w:val="st"/>
          <w:rFonts w:eastAsia="Palatino Linotype" w:cs="Palatino Linotype"/>
          <w:sz w:val="26"/>
          <w:szCs w:val="26"/>
        </w:rPr>
        <w:t xml:space="preserve">. </w:t>
      </w:r>
      <w:r w:rsidR="00FD7BBF">
        <w:rPr>
          <w:rStyle w:val="st"/>
          <w:rFonts w:eastAsia="Palatino Linotype" w:cs="Palatino Linotype"/>
          <w:sz w:val="26"/>
          <w:szCs w:val="26"/>
        </w:rPr>
        <w:t>L</w:t>
      </w:r>
      <w:r>
        <w:rPr>
          <w:rStyle w:val="st"/>
          <w:rFonts w:eastAsia="Palatino Linotype" w:cs="Palatino Linotype"/>
          <w:sz w:val="26"/>
          <w:szCs w:val="26"/>
        </w:rPr>
        <w:t>o incita a parlare, a dare un significato alla sua misteriosa e irrealistica uscita dalla tomba, evocandolo attraverso una relazione che implica r</w:t>
      </w:r>
      <w:r>
        <w:rPr>
          <w:rStyle w:val="st"/>
          <w:rFonts w:eastAsia="Palatino Linotype" w:cs="Palatino Linotype"/>
          <w:sz w:val="26"/>
          <w:szCs w:val="26"/>
        </w:rPr>
        <w:t>i</w:t>
      </w:r>
      <w:r>
        <w:rPr>
          <w:rStyle w:val="st"/>
          <w:rFonts w:eastAsia="Palatino Linotype" w:cs="Palatino Linotype"/>
          <w:sz w:val="26"/>
          <w:szCs w:val="26"/>
        </w:rPr>
        <w:t>specchiamento (</w:t>
      </w:r>
      <w:proofErr w:type="spellStart"/>
      <w:r>
        <w:rPr>
          <w:rStyle w:val="st"/>
          <w:rFonts w:eastAsia="Palatino Linotype" w:cs="Palatino Linotype"/>
          <w:i/>
          <w:iCs/>
          <w:sz w:val="26"/>
          <w:szCs w:val="26"/>
        </w:rPr>
        <w:t>Hamlet</w:t>
      </w:r>
      <w:proofErr w:type="spellEnd"/>
      <w:r>
        <w:rPr>
          <w:rStyle w:val="st"/>
          <w:rFonts w:eastAsia="Palatino Linotype" w:cs="Palatino Linotype"/>
          <w:sz w:val="26"/>
          <w:szCs w:val="26"/>
        </w:rPr>
        <w:t>), un legame familiare (</w:t>
      </w:r>
      <w:proofErr w:type="spellStart"/>
      <w:r>
        <w:rPr>
          <w:rStyle w:val="st"/>
          <w:rFonts w:eastAsia="Palatino Linotype" w:cs="Palatino Linotype"/>
          <w:i/>
          <w:iCs/>
          <w:sz w:val="26"/>
          <w:szCs w:val="26"/>
        </w:rPr>
        <w:t>father</w:t>
      </w:r>
      <w:proofErr w:type="spellEnd"/>
      <w:r>
        <w:rPr>
          <w:rStyle w:val="st"/>
          <w:rFonts w:eastAsia="Palatino Linotype" w:cs="Palatino Linotype"/>
          <w:sz w:val="26"/>
          <w:szCs w:val="26"/>
        </w:rPr>
        <w:t>), e di potere (</w:t>
      </w:r>
      <w:r>
        <w:rPr>
          <w:rStyle w:val="st"/>
          <w:rFonts w:eastAsia="Palatino Linotype" w:cs="Palatino Linotype"/>
          <w:i/>
          <w:iCs/>
          <w:sz w:val="26"/>
          <w:szCs w:val="26"/>
        </w:rPr>
        <w:t xml:space="preserve">King, </w:t>
      </w:r>
      <w:proofErr w:type="spellStart"/>
      <w:r>
        <w:rPr>
          <w:rStyle w:val="st"/>
          <w:rFonts w:eastAsia="Palatino Linotype" w:cs="Palatino Linotype"/>
          <w:i/>
          <w:iCs/>
          <w:sz w:val="26"/>
          <w:szCs w:val="26"/>
        </w:rPr>
        <w:t>royal</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Dane</w:t>
      </w:r>
      <w:proofErr w:type="spellEnd"/>
      <w:r w:rsidR="00592658">
        <w:rPr>
          <w:rStyle w:val="st"/>
          <w:rFonts w:eastAsia="Palatino Linotype" w:cs="Palatino Linotype"/>
          <w:sz w:val="26"/>
          <w:szCs w:val="26"/>
        </w:rPr>
        <w:t xml:space="preserve">, cfr. I, </w:t>
      </w:r>
      <w:proofErr w:type="spellStart"/>
      <w:r w:rsidR="00592658">
        <w:rPr>
          <w:rStyle w:val="st"/>
          <w:rFonts w:eastAsia="Palatino Linotype" w:cs="Palatino Linotype"/>
          <w:sz w:val="26"/>
          <w:szCs w:val="26"/>
        </w:rPr>
        <w:t>iv</w:t>
      </w:r>
      <w:proofErr w:type="spellEnd"/>
      <w:r w:rsidR="00592658">
        <w:rPr>
          <w:rStyle w:val="st"/>
          <w:rFonts w:eastAsia="Palatino Linotype" w:cs="Palatino Linotype"/>
          <w:sz w:val="26"/>
          <w:szCs w:val="26"/>
        </w:rPr>
        <w:t>, 44-57).</w:t>
      </w:r>
      <w:r w:rsidR="00592658" w:rsidRPr="00592658">
        <w:rPr>
          <w:sz w:val="22"/>
          <w:szCs w:val="22"/>
          <w:lang w:val="it-IT"/>
        </w:rPr>
        <w:t xml:space="preserve"> </w:t>
      </w:r>
      <w:r w:rsidR="00FD7BBF" w:rsidRPr="00FD7BBF">
        <w:rPr>
          <w:sz w:val="22"/>
          <w:szCs w:val="22"/>
        </w:rPr>
        <w:t>«</w:t>
      </w:r>
      <w:r w:rsidRPr="00592658">
        <w:rPr>
          <w:rStyle w:val="st"/>
          <w:rFonts w:eastAsia="Palatino Linotype" w:cs="Palatino Linotype"/>
          <w:iCs/>
          <w:sz w:val="26"/>
          <w:szCs w:val="26"/>
          <w:lang w:val="en-US"/>
        </w:rPr>
        <w:t>O, answer me! Let me not burst in ign</w:t>
      </w:r>
      <w:r w:rsidRPr="00592658">
        <w:rPr>
          <w:rStyle w:val="st"/>
          <w:rFonts w:eastAsia="Palatino Linotype" w:cs="Palatino Linotype"/>
          <w:iCs/>
          <w:sz w:val="26"/>
          <w:szCs w:val="26"/>
          <w:lang w:val="en-US"/>
        </w:rPr>
        <w:t>o</w:t>
      </w:r>
      <w:r w:rsidRPr="00592658">
        <w:rPr>
          <w:rStyle w:val="st"/>
          <w:rFonts w:eastAsia="Palatino Linotype" w:cs="Palatino Linotype"/>
          <w:iCs/>
          <w:sz w:val="26"/>
          <w:szCs w:val="26"/>
          <w:lang w:val="en-US"/>
        </w:rPr>
        <w:t>rance; but tell…</w:t>
      </w:r>
      <w:r w:rsidR="00FD7BBF">
        <w:rPr>
          <w:rStyle w:val="st"/>
          <w:rFonts w:eastAsia="Palatino Linotype" w:cs="Palatino Linotype"/>
          <w:iCs/>
          <w:sz w:val="26"/>
          <w:szCs w:val="26"/>
          <w:lang w:val="en-US"/>
        </w:rPr>
        <w:t>»</w:t>
      </w:r>
      <w:r w:rsidR="00592658">
        <w:rPr>
          <w:rStyle w:val="st"/>
          <w:rFonts w:eastAsia="Palatino Linotype" w:cs="Palatino Linotype"/>
          <w:iCs/>
          <w:sz w:val="26"/>
          <w:szCs w:val="26"/>
          <w:lang w:val="en-US"/>
        </w:rPr>
        <w:t xml:space="preserve"> </w:t>
      </w:r>
      <w:r w:rsidR="00592658" w:rsidRPr="00592658">
        <w:rPr>
          <w:rStyle w:val="st"/>
          <w:rFonts w:eastAsia="Palatino Linotype" w:cs="Palatino Linotype"/>
          <w:iCs/>
          <w:sz w:val="26"/>
          <w:szCs w:val="26"/>
        </w:rPr>
        <w:t>(</w:t>
      </w:r>
      <w:r w:rsidR="00592658">
        <w:rPr>
          <w:rStyle w:val="st"/>
          <w:rFonts w:eastAsia="Palatino Linotype" w:cs="Palatino Linotype"/>
          <w:iCs/>
          <w:sz w:val="26"/>
          <w:szCs w:val="26"/>
        </w:rPr>
        <w:t>45-46</w:t>
      </w:r>
      <w:r w:rsidR="00592658" w:rsidRPr="00592658">
        <w:rPr>
          <w:rStyle w:val="st"/>
          <w:rFonts w:eastAsia="Palatino Linotype" w:cs="Palatino Linotype"/>
          <w:iCs/>
          <w:sz w:val="26"/>
          <w:szCs w:val="26"/>
        </w:rPr>
        <w:t>).</w:t>
      </w:r>
      <w:r w:rsidRPr="00592658">
        <w:rPr>
          <w:rStyle w:val="st"/>
          <w:rFonts w:eastAsia="Palatino Linotype" w:cs="Palatino Linotype"/>
          <w:sz w:val="26"/>
          <w:szCs w:val="26"/>
        </w:rPr>
        <w:t xml:space="preserve"> </w:t>
      </w:r>
      <w:r>
        <w:rPr>
          <w:rStyle w:val="st"/>
          <w:rFonts w:eastAsia="Palatino Linotype" w:cs="Palatino Linotype"/>
          <w:sz w:val="26"/>
          <w:szCs w:val="26"/>
        </w:rPr>
        <w:t>Amleto condivide, di Edipo, la volontà e la dannazione di conoscere.</w:t>
      </w:r>
      <w:r>
        <w:rPr>
          <w:rStyle w:val="st"/>
          <w:rFonts w:eastAsia="Palatino Linotype" w:cs="Palatino Linotype"/>
          <w:i/>
          <w:iCs/>
          <w:sz w:val="26"/>
          <w:szCs w:val="26"/>
        </w:rPr>
        <w:t xml:space="preserve"> </w:t>
      </w:r>
      <w:r w:rsidR="00FD7BBF">
        <w:rPr>
          <w:rStyle w:val="st"/>
          <w:rFonts w:eastAsia="Palatino Linotype" w:cs="Palatino Linotype"/>
          <w:sz w:val="26"/>
          <w:szCs w:val="26"/>
        </w:rPr>
        <w:t>«Voglio indagare su ogni parola»</w:t>
      </w:r>
      <w:r>
        <w:rPr>
          <w:rStyle w:val="st"/>
          <w:rFonts w:eastAsia="Palatino Linotype" w:cs="Palatino Linotype"/>
          <w:sz w:val="26"/>
          <w:szCs w:val="26"/>
        </w:rPr>
        <w:t xml:space="preserve"> (</w:t>
      </w:r>
      <w:proofErr w:type="spellStart"/>
      <w:r w:rsidR="00825FAA" w:rsidRPr="00825FAA">
        <w:rPr>
          <w:rStyle w:val="Hyperlink0"/>
        </w:rPr>
        <w:fldChar w:fldCharType="begin"/>
      </w:r>
      <w:r>
        <w:rPr>
          <w:rStyle w:val="Hyperlink0"/>
        </w:rPr>
        <w:instrText xml:space="preserve"> HYPERLINK "http://www.perseus.tufts.edu/hopper/morph?l=pa%2525252Fnta&amp;la=greek&amp;can=pa%2525252Fnta0&amp;prior=tau=ta"</w:instrText>
      </w:r>
      <w:r w:rsidR="00825FAA" w:rsidRPr="00825FAA">
        <w:rPr>
          <w:rStyle w:val="Hyperlink0"/>
        </w:rPr>
        <w:fldChar w:fldCharType="separate"/>
      </w:r>
      <w:r>
        <w:rPr>
          <w:rStyle w:val="Hyperlink0"/>
        </w:rPr>
        <w:t>πάντα</w:t>
      </w:r>
      <w:proofErr w:type="spellEnd"/>
      <w:r w:rsidR="00825FAA">
        <w:fldChar w:fldCharType="end"/>
      </w:r>
      <w:r>
        <w:rPr>
          <w:rStyle w:val="st"/>
          <w:rFonts w:eastAsia="Palatino Linotype" w:cs="Palatino Linotype"/>
          <w:sz w:val="26"/>
          <w:szCs w:val="26"/>
        </w:rPr>
        <w:t xml:space="preserve"> </w:t>
      </w:r>
      <w:hyperlink r:id="rId8" w:history="1">
        <w:proofErr w:type="spellStart"/>
        <w:r>
          <w:rPr>
            <w:rStyle w:val="Hyperlink0"/>
          </w:rPr>
          <w:t>γὰρ</w:t>
        </w:r>
        <w:proofErr w:type="spellEnd"/>
      </w:hyperlink>
      <w:r>
        <w:rPr>
          <w:rStyle w:val="st"/>
          <w:rFonts w:eastAsia="Palatino Linotype" w:cs="Palatino Linotype"/>
          <w:sz w:val="26"/>
          <w:szCs w:val="26"/>
        </w:rPr>
        <w:t xml:space="preserve"> </w:t>
      </w:r>
      <w:hyperlink r:id="rId9" w:history="1">
        <w:proofErr w:type="spellStart"/>
        <w:r>
          <w:rPr>
            <w:rStyle w:val="Hyperlink0"/>
          </w:rPr>
          <w:t>σκοπῶ</w:t>
        </w:r>
        <w:proofErr w:type="spellEnd"/>
      </w:hyperlink>
      <w:r>
        <w:rPr>
          <w:rStyle w:val="st"/>
          <w:rFonts w:eastAsia="Palatino Linotype" w:cs="Palatino Linotype"/>
          <w:sz w:val="26"/>
          <w:szCs w:val="26"/>
        </w:rPr>
        <w:t xml:space="preserve"> </w:t>
      </w:r>
      <w:hyperlink r:id="rId10" w:history="1">
        <w:proofErr w:type="spellStart"/>
        <w:r>
          <w:rPr>
            <w:rStyle w:val="Hyperlink0"/>
          </w:rPr>
          <w:t>λόγον</w:t>
        </w:r>
        <w:proofErr w:type="spellEnd"/>
      </w:hyperlink>
      <w:r>
        <w:rPr>
          <w:rStyle w:val="st"/>
          <w:rFonts w:eastAsia="Palatino Linotype" w:cs="Palatino Linotype"/>
          <w:sz w:val="26"/>
          <w:szCs w:val="26"/>
        </w:rPr>
        <w:t>, v. 291), dice Edipo al Corifeo nell’avviare la propria in</w:t>
      </w:r>
      <w:r w:rsidR="00FD7BBF">
        <w:rPr>
          <w:rStyle w:val="st"/>
          <w:rFonts w:eastAsia="Palatino Linotype" w:cs="Palatino Linotype"/>
          <w:sz w:val="26"/>
          <w:szCs w:val="26"/>
        </w:rPr>
        <w:t>dagine; «</w:t>
      </w:r>
      <w:r>
        <w:rPr>
          <w:rStyle w:val="st"/>
          <w:rFonts w:eastAsia="Palatino Linotype" w:cs="Palatino Linotype"/>
          <w:sz w:val="26"/>
          <w:szCs w:val="26"/>
        </w:rPr>
        <w:t>chi non ha pa</w:t>
      </w:r>
      <w:r w:rsidR="00FD7BBF">
        <w:rPr>
          <w:rStyle w:val="st"/>
          <w:rFonts w:eastAsia="Palatino Linotype" w:cs="Palatino Linotype"/>
          <w:sz w:val="26"/>
          <w:szCs w:val="26"/>
        </w:rPr>
        <w:t>ura di agire non teme le parole»</w:t>
      </w:r>
      <w:r>
        <w:rPr>
          <w:rStyle w:val="st"/>
          <w:rFonts w:eastAsia="Palatino Linotype" w:cs="Palatino Linotype"/>
          <w:sz w:val="26"/>
          <w:szCs w:val="26"/>
        </w:rPr>
        <w:t xml:space="preserve"> (v. 296), a</w:t>
      </w:r>
      <w:r>
        <w:rPr>
          <w:rStyle w:val="st"/>
          <w:rFonts w:eastAsia="Palatino Linotype" w:cs="Palatino Linotype"/>
          <w:sz w:val="26"/>
          <w:szCs w:val="26"/>
        </w:rPr>
        <w:t>f</w:t>
      </w:r>
      <w:r>
        <w:rPr>
          <w:rStyle w:val="st"/>
          <w:rFonts w:eastAsia="Palatino Linotype" w:cs="Palatino Linotype"/>
          <w:sz w:val="26"/>
          <w:szCs w:val="26"/>
        </w:rPr>
        <w:t xml:space="preserve">ferma all’inizio di quel dialogo con </w:t>
      </w:r>
      <w:proofErr w:type="spellStart"/>
      <w:r>
        <w:rPr>
          <w:rStyle w:val="st"/>
          <w:rFonts w:eastAsia="Palatino Linotype" w:cs="Palatino Linotype"/>
          <w:sz w:val="26"/>
          <w:szCs w:val="26"/>
        </w:rPr>
        <w:t>Tiresia</w:t>
      </w:r>
      <w:proofErr w:type="spellEnd"/>
      <w:r>
        <w:rPr>
          <w:rStyle w:val="st"/>
          <w:rFonts w:eastAsia="Palatino Linotype" w:cs="Palatino Linotype"/>
          <w:sz w:val="26"/>
          <w:szCs w:val="26"/>
        </w:rPr>
        <w:t xml:space="preserve"> che porterà alla prima, non creduta, rivelazione del vero. Per entrambi l’</w:t>
      </w:r>
      <w:r>
        <w:rPr>
          <w:rStyle w:val="st"/>
          <w:rFonts w:eastAsia="Palatino Linotype" w:cs="Palatino Linotype"/>
          <w:i/>
          <w:iCs/>
          <w:sz w:val="26"/>
          <w:szCs w:val="26"/>
        </w:rPr>
        <w:t>impasse</w:t>
      </w:r>
      <w:r>
        <w:rPr>
          <w:rStyle w:val="st"/>
          <w:rFonts w:eastAsia="Palatino Linotype" w:cs="Palatino Linotype"/>
          <w:sz w:val="26"/>
          <w:szCs w:val="26"/>
        </w:rPr>
        <w:t xml:space="preserve"> – e l’indagine –comincia di qui, con la tensione tra la ricerca del vero e lo sforzo, inv</w:t>
      </w:r>
      <w:r>
        <w:rPr>
          <w:rStyle w:val="st"/>
          <w:rFonts w:eastAsia="Palatino Linotype" w:cs="Palatino Linotype"/>
          <w:sz w:val="26"/>
          <w:szCs w:val="26"/>
        </w:rPr>
        <w:t>o</w:t>
      </w:r>
      <w:r>
        <w:rPr>
          <w:rStyle w:val="st"/>
          <w:rFonts w:eastAsia="Palatino Linotype" w:cs="Palatino Linotype"/>
          <w:sz w:val="26"/>
          <w:szCs w:val="26"/>
        </w:rPr>
        <w:t xml:space="preserve">lontario, di eluderlo.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Dopo avere rivelato la verità, nell’</w:t>
      </w:r>
      <w:proofErr w:type="spellStart"/>
      <w:r>
        <w:rPr>
          <w:rStyle w:val="st"/>
          <w:rFonts w:eastAsia="Palatino Linotype" w:cs="Palatino Linotype"/>
          <w:i/>
          <w:iCs/>
          <w:sz w:val="26"/>
          <w:szCs w:val="26"/>
        </w:rPr>
        <w:t>Hamlet</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lo Spettro chiede al figlio di vendicare l’omicidio ignobile e contro natura e ne rivela l’orrore</w:t>
      </w:r>
      <w:r>
        <w:rPr>
          <w:rStyle w:val="st"/>
          <w:rFonts w:eastAsia="Palatino Linotype" w:cs="Palatino Linotype"/>
          <w:sz w:val="26"/>
          <w:szCs w:val="26"/>
          <w:lang w:val="es-ES_tradnl"/>
        </w:rPr>
        <w:t xml:space="preserve">: Amleto non deve sopportare che </w:t>
      </w:r>
      <w:r>
        <w:rPr>
          <w:rStyle w:val="st"/>
          <w:rFonts w:eastAsia="Palatino Linotype" w:cs="Palatino Linotype"/>
          <w:sz w:val="26"/>
          <w:szCs w:val="26"/>
        </w:rPr>
        <w:t>il regale letto di Danimarca rimanga un giaciglio di l</w:t>
      </w:r>
      <w:r w:rsidR="007E2E84">
        <w:rPr>
          <w:rStyle w:val="st"/>
          <w:rFonts w:eastAsia="Palatino Linotype" w:cs="Palatino Linotype"/>
          <w:sz w:val="26"/>
          <w:szCs w:val="26"/>
        </w:rPr>
        <w:t xml:space="preserve">ussuria e di dannato </w:t>
      </w:r>
      <w:r w:rsidR="00FD7BBF" w:rsidRPr="007E2E84">
        <w:rPr>
          <w:rStyle w:val="st"/>
          <w:rFonts w:eastAsia="Palatino Linotype" w:cs="Palatino Linotype"/>
          <w:i/>
          <w:sz w:val="26"/>
          <w:szCs w:val="26"/>
        </w:rPr>
        <w:t>incesto</w:t>
      </w:r>
      <w:r w:rsidR="00FD7BBF">
        <w:rPr>
          <w:rStyle w:val="st"/>
          <w:rFonts w:eastAsia="Palatino Linotype" w:cs="Palatino Linotype"/>
          <w:sz w:val="26"/>
          <w:szCs w:val="26"/>
        </w:rPr>
        <w:t xml:space="preserve"> («</w:t>
      </w:r>
      <w:proofErr w:type="spellStart"/>
      <w:r>
        <w:rPr>
          <w:rStyle w:val="st"/>
          <w:rFonts w:eastAsia="Palatino Linotype" w:cs="Palatino Linotype"/>
          <w:sz w:val="26"/>
          <w:szCs w:val="26"/>
        </w:rPr>
        <w:t>Let</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not</w:t>
      </w:r>
      <w:proofErr w:type="spellEnd"/>
      <w:r>
        <w:rPr>
          <w:rStyle w:val="st"/>
          <w:rFonts w:eastAsia="Palatino Linotype" w:cs="Palatino Linotype"/>
          <w:sz w:val="26"/>
          <w:szCs w:val="26"/>
        </w:rPr>
        <w:t xml:space="preserve"> the </w:t>
      </w:r>
      <w:proofErr w:type="spellStart"/>
      <w:r>
        <w:rPr>
          <w:rStyle w:val="st"/>
          <w:rFonts w:eastAsia="Palatino Linotype" w:cs="Palatino Linotype"/>
          <w:sz w:val="26"/>
          <w:szCs w:val="26"/>
        </w:rPr>
        <w:t>royal</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bed</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of</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Denmark</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be</w:t>
      </w:r>
      <w:proofErr w:type="spellEnd"/>
      <w:r>
        <w:rPr>
          <w:rStyle w:val="st"/>
          <w:rFonts w:eastAsia="Palatino Linotype" w:cs="Palatino Linotype"/>
          <w:sz w:val="26"/>
          <w:szCs w:val="26"/>
        </w:rPr>
        <w:t xml:space="preserve"> / A </w:t>
      </w:r>
      <w:proofErr w:type="spellStart"/>
      <w:r>
        <w:rPr>
          <w:rStyle w:val="st"/>
          <w:rFonts w:eastAsia="Palatino Linotype" w:cs="Palatino Linotype"/>
          <w:sz w:val="26"/>
          <w:szCs w:val="26"/>
        </w:rPr>
        <w:t>couch</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for</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luxury</w:t>
      </w:r>
      <w:proofErr w:type="spellEnd"/>
      <w:r>
        <w:rPr>
          <w:rStyle w:val="st"/>
          <w:rFonts w:eastAsia="Palatino Linotype" w:cs="Palatino Linotype"/>
          <w:sz w:val="26"/>
          <w:szCs w:val="26"/>
        </w:rPr>
        <w:t xml:space="preserve"> and </w:t>
      </w:r>
      <w:proofErr w:type="spellStart"/>
      <w:r>
        <w:rPr>
          <w:rStyle w:val="st"/>
          <w:rFonts w:eastAsia="Palatino Linotype" w:cs="Palatino Linotype"/>
          <w:sz w:val="26"/>
          <w:szCs w:val="26"/>
        </w:rPr>
        <w:t>dam</w:t>
      </w:r>
      <w:r w:rsidR="00FD7BBF">
        <w:rPr>
          <w:rStyle w:val="st"/>
          <w:rFonts w:eastAsia="Palatino Linotype" w:cs="Palatino Linotype"/>
          <w:sz w:val="26"/>
          <w:szCs w:val="26"/>
        </w:rPr>
        <w:t>nèd</w:t>
      </w:r>
      <w:proofErr w:type="spellEnd"/>
      <w:r w:rsidR="00FD7BBF">
        <w:rPr>
          <w:rStyle w:val="st"/>
          <w:rFonts w:eastAsia="Palatino Linotype" w:cs="Palatino Linotype"/>
          <w:sz w:val="26"/>
          <w:szCs w:val="26"/>
        </w:rPr>
        <w:t xml:space="preserve"> </w:t>
      </w:r>
      <w:proofErr w:type="spellStart"/>
      <w:r w:rsidR="00FD7BBF">
        <w:rPr>
          <w:rStyle w:val="st"/>
          <w:rFonts w:eastAsia="Palatino Linotype" w:cs="Palatino Linotype"/>
          <w:sz w:val="26"/>
          <w:szCs w:val="26"/>
        </w:rPr>
        <w:t>incest</w:t>
      </w:r>
      <w:proofErr w:type="spellEnd"/>
      <w:r w:rsidR="00FD7BBF">
        <w:rPr>
          <w:rStyle w:val="st"/>
          <w:rFonts w:eastAsia="Palatino Linotype" w:cs="Palatino Linotype"/>
          <w:sz w:val="26"/>
          <w:szCs w:val="26"/>
        </w:rPr>
        <w:t>»</w:t>
      </w:r>
      <w:r w:rsidR="00592658">
        <w:rPr>
          <w:rStyle w:val="st"/>
          <w:rFonts w:eastAsia="Palatino Linotype" w:cs="Palatino Linotype"/>
          <w:sz w:val="26"/>
          <w:szCs w:val="26"/>
        </w:rPr>
        <w:t xml:space="preserve">, </w:t>
      </w:r>
      <w:r>
        <w:rPr>
          <w:rStyle w:val="st"/>
          <w:rFonts w:eastAsia="Palatino Linotype" w:cs="Palatino Linotype"/>
          <w:sz w:val="26"/>
          <w:szCs w:val="26"/>
        </w:rPr>
        <w:t>I, 5, 77-81). E</w:t>
      </w:r>
      <w:r>
        <w:rPr>
          <w:rStyle w:val="st"/>
          <w:rFonts w:eastAsia="Palatino Linotype" w:cs="Palatino Linotype"/>
          <w:sz w:val="26"/>
          <w:szCs w:val="26"/>
        </w:rPr>
        <w:t>p</w:t>
      </w:r>
      <w:r>
        <w:rPr>
          <w:rStyle w:val="st"/>
          <w:rFonts w:eastAsia="Palatino Linotype" w:cs="Palatino Linotype"/>
          <w:sz w:val="26"/>
          <w:szCs w:val="26"/>
        </w:rPr>
        <w:t>pure, è proprio a questo punto che si innesta il dubbio, l’esitazione, che contribuisce a innovare il senso del tragico antico su cui pure il dra</w:t>
      </w:r>
      <w:r>
        <w:rPr>
          <w:rStyle w:val="st"/>
          <w:rFonts w:eastAsia="Palatino Linotype" w:cs="Palatino Linotype"/>
          <w:sz w:val="26"/>
          <w:szCs w:val="26"/>
        </w:rPr>
        <w:t>m</w:t>
      </w:r>
      <w:r>
        <w:rPr>
          <w:rStyle w:val="st"/>
          <w:rFonts w:eastAsia="Palatino Linotype" w:cs="Palatino Linotype"/>
          <w:sz w:val="26"/>
          <w:szCs w:val="26"/>
        </w:rPr>
        <w:t xml:space="preserve">ma si </w:t>
      </w:r>
      <w:r w:rsidR="00592658">
        <w:rPr>
          <w:rStyle w:val="st"/>
          <w:rFonts w:eastAsia="Palatino Linotype" w:cs="Palatino Linotype"/>
          <w:sz w:val="26"/>
          <w:szCs w:val="26"/>
        </w:rPr>
        <w:t>modella</w:t>
      </w:r>
      <w:r>
        <w:rPr>
          <w:rStyle w:val="st"/>
          <w:rFonts w:eastAsia="Palatino Linotype" w:cs="Palatino Linotype"/>
          <w:sz w:val="26"/>
          <w:szCs w:val="26"/>
        </w:rPr>
        <w:t>. Innanzitutto, in base alle norme aristoteliche, Amleto può leggersi come il personaggio che «sa e vuole agire, ma poi si tra</w:t>
      </w:r>
      <w:r>
        <w:rPr>
          <w:rStyle w:val="st"/>
          <w:rFonts w:eastAsia="Palatino Linotype" w:cs="Palatino Linotype"/>
          <w:sz w:val="26"/>
          <w:szCs w:val="26"/>
        </w:rPr>
        <w:t>t</w:t>
      </w:r>
      <w:r>
        <w:rPr>
          <w:rStyle w:val="st"/>
          <w:rFonts w:eastAsia="Palatino Linotype" w:cs="Palatino Linotype"/>
          <w:sz w:val="26"/>
          <w:szCs w:val="26"/>
        </w:rPr>
        <w:t>tiene dall’azione»; il che «è qualcosa di moralmente ripugnante (</w:t>
      </w:r>
      <w:proofErr w:type="spellStart"/>
      <w:r>
        <w:rPr>
          <w:rStyle w:val="st"/>
          <w:rFonts w:eastAsia="Palatino Linotype" w:cs="Palatino Linotype"/>
          <w:i/>
          <w:iCs/>
          <w:sz w:val="26"/>
          <w:szCs w:val="26"/>
        </w:rPr>
        <w:t>mi</w:t>
      </w:r>
      <w:r>
        <w:rPr>
          <w:rStyle w:val="st"/>
          <w:rFonts w:eastAsia="Palatino Linotype" w:cs="Palatino Linotype"/>
          <w:i/>
          <w:iCs/>
          <w:sz w:val="26"/>
          <w:szCs w:val="26"/>
        </w:rPr>
        <w:t>a</w:t>
      </w:r>
      <w:r>
        <w:rPr>
          <w:rStyle w:val="st"/>
          <w:rFonts w:eastAsia="Palatino Linotype" w:cs="Palatino Linotype"/>
          <w:i/>
          <w:iCs/>
          <w:sz w:val="26"/>
          <w:szCs w:val="26"/>
        </w:rPr>
        <w:t>ròn</w:t>
      </w:r>
      <w:proofErr w:type="spellEnd"/>
      <w:r>
        <w:rPr>
          <w:rStyle w:val="st"/>
          <w:rFonts w:eastAsia="Palatino Linotype" w:cs="Palatino Linotype"/>
          <w:sz w:val="26"/>
          <w:szCs w:val="26"/>
        </w:rPr>
        <w:t>) e non è tragico, perché privo di evento traumatico» (</w:t>
      </w:r>
      <w:proofErr w:type="spellStart"/>
      <w:r>
        <w:rPr>
          <w:rStyle w:val="st"/>
          <w:rFonts w:eastAsia="Palatino Linotype" w:cs="Palatino Linotype"/>
          <w:i/>
          <w:iCs/>
          <w:sz w:val="26"/>
          <w:szCs w:val="26"/>
        </w:rPr>
        <w:t>apathès</w:t>
      </w:r>
      <w:proofErr w:type="spellEnd"/>
      <w:r>
        <w:rPr>
          <w:rStyle w:val="st"/>
          <w:rFonts w:eastAsia="Palatino Linotype" w:cs="Palatino Linotype"/>
          <w:sz w:val="26"/>
          <w:szCs w:val="26"/>
        </w:rPr>
        <w:t xml:space="preserve">, 1453b </w:t>
      </w:r>
      <w:r>
        <w:rPr>
          <w:rStyle w:val="st"/>
          <w:rFonts w:eastAsia="Palatino Linotype" w:cs="Palatino Linotype"/>
          <w:sz w:val="26"/>
          <w:szCs w:val="26"/>
        </w:rPr>
        <w:lastRenderedPageBreak/>
        <w:t xml:space="preserve">38-40). </w:t>
      </w:r>
      <w:r w:rsidR="00592658">
        <w:rPr>
          <w:rStyle w:val="st"/>
          <w:rFonts w:eastAsia="Palatino Linotype" w:cs="Palatino Linotype"/>
          <w:sz w:val="26"/>
          <w:szCs w:val="26"/>
        </w:rPr>
        <w:t>Ma la novità di A</w:t>
      </w:r>
      <w:r w:rsidR="007E2E84">
        <w:rPr>
          <w:rStyle w:val="st"/>
          <w:rFonts w:eastAsia="Palatino Linotype" w:cs="Palatino Linotype"/>
          <w:sz w:val="26"/>
          <w:szCs w:val="26"/>
        </w:rPr>
        <w:t xml:space="preserve">mleto consiste proprio in questa </w:t>
      </w:r>
      <w:r w:rsidR="007E2E84" w:rsidRPr="007E2E84">
        <w:rPr>
          <w:rStyle w:val="st"/>
          <w:rFonts w:eastAsia="Palatino Linotype" w:cs="Palatino Linotype"/>
          <w:i/>
          <w:sz w:val="26"/>
          <w:szCs w:val="26"/>
        </w:rPr>
        <w:t>ripugnanza</w:t>
      </w:r>
      <w:r w:rsidR="00592658">
        <w:rPr>
          <w:rStyle w:val="st"/>
          <w:rFonts w:eastAsia="Palatino Linotype" w:cs="Palatino Linotype"/>
          <w:sz w:val="26"/>
          <w:szCs w:val="26"/>
        </w:rPr>
        <w:t>, e nel mo</w:t>
      </w:r>
      <w:r w:rsidR="007E2E84">
        <w:rPr>
          <w:rStyle w:val="st"/>
          <w:rFonts w:eastAsia="Palatino Linotype" w:cs="Palatino Linotype"/>
          <w:sz w:val="26"/>
          <w:szCs w:val="26"/>
        </w:rPr>
        <w:t>do in cui l</w:t>
      </w:r>
      <w:r w:rsidR="00592658">
        <w:rPr>
          <w:rStyle w:val="st"/>
          <w:rFonts w:eastAsia="Palatino Linotype" w:cs="Palatino Linotype"/>
          <w:sz w:val="26"/>
          <w:szCs w:val="26"/>
        </w:rPr>
        <w:t>a verità viene affrontata e comunicata. M</w:t>
      </w:r>
      <w:r>
        <w:rPr>
          <w:rStyle w:val="st"/>
          <w:rFonts w:eastAsia="Palatino Linotype" w:cs="Palatino Linotype"/>
          <w:sz w:val="26"/>
          <w:szCs w:val="26"/>
        </w:rPr>
        <w:t>entre in Ed</w:t>
      </w:r>
      <w:r>
        <w:rPr>
          <w:rStyle w:val="st"/>
          <w:rFonts w:eastAsia="Palatino Linotype" w:cs="Palatino Linotype"/>
          <w:sz w:val="26"/>
          <w:szCs w:val="26"/>
        </w:rPr>
        <w:t>i</w:t>
      </w:r>
      <w:r>
        <w:rPr>
          <w:rStyle w:val="st"/>
          <w:rFonts w:eastAsia="Palatino Linotype" w:cs="Palatino Linotype"/>
          <w:sz w:val="26"/>
          <w:szCs w:val="26"/>
        </w:rPr>
        <w:t xml:space="preserve">po la verità è diretta, deflagrante, e ha come esito l’accecamento, </w:t>
      </w:r>
      <w:r w:rsidR="00592658">
        <w:rPr>
          <w:rStyle w:val="st"/>
          <w:rFonts w:eastAsia="Palatino Linotype" w:cs="Palatino Linotype"/>
          <w:sz w:val="26"/>
          <w:szCs w:val="26"/>
        </w:rPr>
        <w:t xml:space="preserve">infatti, </w:t>
      </w:r>
      <w:r>
        <w:rPr>
          <w:rStyle w:val="st"/>
          <w:rFonts w:eastAsia="Palatino Linotype" w:cs="Palatino Linotype"/>
          <w:sz w:val="26"/>
          <w:szCs w:val="26"/>
        </w:rPr>
        <w:t>Am</w:t>
      </w:r>
      <w:r w:rsidR="00592658">
        <w:rPr>
          <w:rStyle w:val="st"/>
          <w:rFonts w:eastAsia="Palatino Linotype" w:cs="Palatino Linotype"/>
          <w:sz w:val="26"/>
          <w:szCs w:val="26"/>
        </w:rPr>
        <w:t>leto, per</w:t>
      </w:r>
      <w:r>
        <w:rPr>
          <w:rStyle w:val="st"/>
          <w:rFonts w:eastAsia="Palatino Linotype" w:cs="Palatino Linotype"/>
          <w:sz w:val="26"/>
          <w:szCs w:val="26"/>
        </w:rPr>
        <w:t xml:space="preserve"> tutta la durata del dramma, si trova ad affrontare questa verità, che non può essere comunicata se non travestita e mascherata: nella simulazione della follia, attraverso lo specchio deformato della passione reale (come nel dialogo con la madre) o nella riproduzione del teatro. Non a caso, come dice Polonio, </w:t>
      </w:r>
      <w:r>
        <w:rPr>
          <w:rStyle w:val="st"/>
          <w:rFonts w:eastAsia="Palatino Linotype" w:cs="Palatino Linotype"/>
          <w:i/>
          <w:iCs/>
          <w:sz w:val="26"/>
          <w:szCs w:val="26"/>
        </w:rPr>
        <w:t>c’è del metodo</w:t>
      </w:r>
      <w:r>
        <w:rPr>
          <w:rStyle w:val="st"/>
          <w:rFonts w:eastAsia="Palatino Linotype" w:cs="Palatino Linotype"/>
          <w:sz w:val="26"/>
          <w:szCs w:val="26"/>
        </w:rPr>
        <w:t xml:space="preserve"> nella follia di A</w:t>
      </w:r>
      <w:r>
        <w:rPr>
          <w:rStyle w:val="st"/>
          <w:rFonts w:eastAsia="Palatino Linotype" w:cs="Palatino Linotype"/>
          <w:sz w:val="26"/>
          <w:szCs w:val="26"/>
        </w:rPr>
        <w:t>m</w:t>
      </w:r>
      <w:r>
        <w:rPr>
          <w:rStyle w:val="st"/>
          <w:rFonts w:eastAsia="Palatino Linotype" w:cs="Palatino Linotype"/>
          <w:sz w:val="26"/>
          <w:szCs w:val="26"/>
        </w:rPr>
        <w:t xml:space="preserve">leto. Ed </w:t>
      </w:r>
      <w:r w:rsidR="00111613">
        <w:rPr>
          <w:rStyle w:val="st"/>
          <w:rFonts w:eastAsia="Palatino Linotype" w:cs="Palatino Linotype"/>
          <w:sz w:val="26"/>
          <w:szCs w:val="26"/>
        </w:rPr>
        <w:t>è in questo senso</w:t>
      </w:r>
      <w:r w:rsidR="00592658">
        <w:rPr>
          <w:rStyle w:val="st"/>
          <w:rFonts w:eastAsia="Palatino Linotype" w:cs="Palatino Linotype"/>
          <w:sz w:val="26"/>
          <w:szCs w:val="26"/>
        </w:rPr>
        <w:t xml:space="preserve"> </w:t>
      </w:r>
      <w:r>
        <w:rPr>
          <w:rStyle w:val="st"/>
          <w:rFonts w:eastAsia="Palatino Linotype" w:cs="Palatino Linotype"/>
          <w:sz w:val="26"/>
          <w:szCs w:val="26"/>
        </w:rPr>
        <w:t xml:space="preserve">che, </w:t>
      </w:r>
      <w:r w:rsidR="00592658">
        <w:rPr>
          <w:rStyle w:val="st"/>
          <w:rFonts w:eastAsia="Palatino Linotype" w:cs="Palatino Linotype"/>
          <w:sz w:val="26"/>
          <w:szCs w:val="26"/>
        </w:rPr>
        <w:t>nell’</w:t>
      </w:r>
      <w:proofErr w:type="spellStart"/>
      <w:r w:rsidR="00592658" w:rsidRPr="00592658">
        <w:rPr>
          <w:rStyle w:val="st"/>
          <w:rFonts w:eastAsia="Palatino Linotype" w:cs="Palatino Linotype"/>
          <w:i/>
          <w:sz w:val="26"/>
          <w:szCs w:val="26"/>
        </w:rPr>
        <w:t>Hamlet</w:t>
      </w:r>
      <w:proofErr w:type="spellEnd"/>
      <w:r>
        <w:rPr>
          <w:rStyle w:val="st"/>
          <w:rFonts w:eastAsia="Palatino Linotype" w:cs="Palatino Linotype"/>
          <w:sz w:val="26"/>
          <w:szCs w:val="26"/>
        </w:rPr>
        <w:t>, Shake</w:t>
      </w:r>
      <w:r w:rsidR="007E2E84">
        <w:rPr>
          <w:rStyle w:val="st"/>
          <w:rFonts w:eastAsia="Palatino Linotype" w:cs="Palatino Linotype"/>
          <w:sz w:val="26"/>
          <w:szCs w:val="26"/>
        </w:rPr>
        <w:t>speare «</w:t>
      </w:r>
      <w:r>
        <w:rPr>
          <w:rStyle w:val="st"/>
          <w:rFonts w:eastAsia="Palatino Linotype" w:cs="Palatino Linotype"/>
          <w:sz w:val="26"/>
          <w:szCs w:val="26"/>
        </w:rPr>
        <w:t>erige il suo t</w:t>
      </w:r>
      <w:r>
        <w:rPr>
          <w:rStyle w:val="st"/>
          <w:rFonts w:eastAsia="Palatino Linotype" w:cs="Palatino Linotype"/>
          <w:sz w:val="26"/>
          <w:szCs w:val="26"/>
        </w:rPr>
        <w:t>e</w:t>
      </w:r>
      <w:r>
        <w:rPr>
          <w:rStyle w:val="st"/>
          <w:rFonts w:eastAsia="Palatino Linotype" w:cs="Palatino Linotype"/>
          <w:sz w:val="26"/>
          <w:szCs w:val="26"/>
        </w:rPr>
        <w:t xml:space="preserve">atro a chiave di volta di una nuova, esclusiva, ardita teoria della </w:t>
      </w:r>
      <w:proofErr w:type="spellStart"/>
      <w:r>
        <w:rPr>
          <w:rStyle w:val="st"/>
          <w:rFonts w:eastAsia="Palatino Linotype" w:cs="Palatino Linotype"/>
          <w:sz w:val="26"/>
          <w:szCs w:val="26"/>
        </w:rPr>
        <w:t>con</w:t>
      </w:r>
      <w:r>
        <w:rPr>
          <w:rStyle w:val="st"/>
          <w:rFonts w:eastAsia="Palatino Linotype" w:cs="Palatino Linotype"/>
          <w:sz w:val="26"/>
          <w:szCs w:val="26"/>
        </w:rPr>
        <w:t>o</w:t>
      </w:r>
      <w:r w:rsidR="007E2E84">
        <w:rPr>
          <w:rStyle w:val="st"/>
          <w:rFonts w:eastAsia="Palatino Linotype" w:cs="Palatino Linotype"/>
          <w:sz w:val="26"/>
          <w:szCs w:val="26"/>
        </w:rPr>
        <w:t>scienza</w:t>
      </w:r>
      <w:proofErr w:type="spellEnd"/>
      <w:r w:rsidR="007E2E84">
        <w:rPr>
          <w:rStyle w:val="st"/>
          <w:rFonts w:eastAsia="Palatino Linotype" w:cs="Palatino Linotype"/>
          <w:sz w:val="26"/>
          <w:szCs w:val="26"/>
        </w:rPr>
        <w:t>»</w:t>
      </w:r>
      <w:r>
        <w:rPr>
          <w:rStyle w:val="st"/>
          <w:rFonts w:eastAsia="Palatino Linotype" w:cs="Palatino Linotype"/>
          <w:sz w:val="26"/>
          <w:szCs w:val="26"/>
          <w:vertAlign w:val="superscript"/>
        </w:rPr>
        <w:footnoteReference w:id="42"/>
      </w:r>
      <w:r>
        <w:rPr>
          <w:rStyle w:val="st"/>
          <w:rFonts w:eastAsia="Palatino Linotype" w:cs="Palatino Linotype"/>
          <w:sz w:val="26"/>
          <w:szCs w:val="26"/>
        </w:rPr>
        <w:t xml:space="preserve">. Una conoscenza, potremmo dire, che si dà come tale, nei suoi elementi tragici, proprio attingendo del profondo, agli archetipi, </w:t>
      </w:r>
      <w:r>
        <w:rPr>
          <w:rStyle w:val="st"/>
          <w:rFonts w:eastAsia="Palatino Linotype" w:cs="Palatino Linotype"/>
          <w:i/>
          <w:iCs/>
          <w:sz w:val="26"/>
          <w:szCs w:val="26"/>
        </w:rPr>
        <w:t>al di là dei confini razionali</w:t>
      </w:r>
      <w:r>
        <w:rPr>
          <w:rStyle w:val="st"/>
          <w:rFonts w:eastAsia="Palatino Linotype" w:cs="Palatino Linotype"/>
          <w:sz w:val="26"/>
          <w:szCs w:val="26"/>
        </w:rPr>
        <w:t xml:space="preserve">, e portandoli, due volte (nel teatro e nel </w:t>
      </w:r>
      <w:proofErr w:type="spellStart"/>
      <w:r>
        <w:rPr>
          <w:rStyle w:val="st"/>
          <w:rFonts w:eastAsia="Palatino Linotype" w:cs="Palatino Linotype"/>
          <w:sz w:val="26"/>
          <w:szCs w:val="26"/>
        </w:rPr>
        <w:t>metat</w:t>
      </w:r>
      <w:r>
        <w:rPr>
          <w:rStyle w:val="st"/>
          <w:rFonts w:eastAsia="Palatino Linotype" w:cs="Palatino Linotype"/>
          <w:sz w:val="26"/>
          <w:szCs w:val="26"/>
        </w:rPr>
        <w:t>e</w:t>
      </w:r>
      <w:r>
        <w:rPr>
          <w:rStyle w:val="st"/>
          <w:rFonts w:eastAsia="Palatino Linotype" w:cs="Palatino Linotype"/>
          <w:sz w:val="26"/>
          <w:szCs w:val="26"/>
        </w:rPr>
        <w:t>atro</w:t>
      </w:r>
      <w:proofErr w:type="spellEnd"/>
      <w:r>
        <w:rPr>
          <w:rStyle w:val="st"/>
          <w:rFonts w:eastAsia="Palatino Linotype" w:cs="Palatino Linotype"/>
          <w:sz w:val="26"/>
          <w:szCs w:val="26"/>
        </w:rPr>
        <w:t xml:space="preserve">), sulla scena.      </w:t>
      </w:r>
    </w:p>
    <w:p w:rsidR="00951BB4" w:rsidRPr="00C95A87" w:rsidRDefault="00951BB4" w:rsidP="00C95A87">
      <w:pPr>
        <w:ind w:firstLine="567"/>
        <w:contextualSpacing/>
        <w:jc w:val="both"/>
        <w:rPr>
          <w:rStyle w:val="st"/>
          <w:rFonts w:eastAsia="Palatino Linotype" w:cs="Palatino Linotype"/>
          <w:sz w:val="26"/>
          <w:szCs w:val="26"/>
        </w:rPr>
      </w:pPr>
      <w:r>
        <w:rPr>
          <w:rStyle w:val="st"/>
          <w:rFonts w:eastAsia="Palatino Linotype" w:cs="Palatino Linotype"/>
          <w:sz w:val="26"/>
          <w:szCs w:val="26"/>
        </w:rPr>
        <w:t>Anche</w:t>
      </w:r>
      <w:r>
        <w:rPr>
          <w:rStyle w:val="st"/>
          <w:rFonts w:eastAsia="Palatino Linotype" w:cs="Palatino Linotype"/>
          <w:i/>
          <w:iCs/>
          <w:sz w:val="26"/>
          <w:szCs w:val="26"/>
        </w:rPr>
        <w:t xml:space="preserve"> King Lear</w:t>
      </w:r>
      <w:r>
        <w:rPr>
          <w:rStyle w:val="st"/>
          <w:rFonts w:eastAsia="Palatino Linotype" w:cs="Palatino Linotype"/>
          <w:sz w:val="26"/>
          <w:szCs w:val="26"/>
        </w:rPr>
        <w:t xml:space="preserve"> è una tragedia della conoscenza, dove i pers</w:t>
      </w:r>
      <w:r>
        <w:rPr>
          <w:rStyle w:val="st"/>
          <w:rFonts w:eastAsia="Palatino Linotype" w:cs="Palatino Linotype"/>
          <w:sz w:val="26"/>
          <w:szCs w:val="26"/>
        </w:rPr>
        <w:t>o</w:t>
      </w:r>
      <w:r>
        <w:rPr>
          <w:rStyle w:val="st"/>
          <w:rFonts w:eastAsia="Palatino Linotype" w:cs="Palatino Linotype"/>
          <w:sz w:val="26"/>
          <w:szCs w:val="26"/>
        </w:rPr>
        <w:t>naggi si trovano a fare i conti con una verità mancata, che emerge a p</w:t>
      </w:r>
      <w:r>
        <w:rPr>
          <w:rStyle w:val="st"/>
          <w:rFonts w:eastAsia="Palatino Linotype" w:cs="Palatino Linotype"/>
          <w:sz w:val="26"/>
          <w:szCs w:val="26"/>
        </w:rPr>
        <w:t>o</w:t>
      </w:r>
      <w:r>
        <w:rPr>
          <w:rStyle w:val="st"/>
          <w:rFonts w:eastAsia="Palatino Linotype" w:cs="Palatino Linotype"/>
          <w:sz w:val="26"/>
          <w:szCs w:val="26"/>
        </w:rPr>
        <w:t>co a poco. Se Steiner individua nel dramma sofocleo cinque forme di conflitto (tra uomo e donna, vivi e morti, giovani e vecchi, uomini e dèi, e tra la società e l’individuo</w:t>
      </w:r>
      <w:r>
        <w:rPr>
          <w:rStyle w:val="st"/>
          <w:rFonts w:eastAsia="Palatino Linotype" w:cs="Palatino Linotype"/>
          <w:sz w:val="26"/>
          <w:szCs w:val="26"/>
          <w:vertAlign w:val="superscript"/>
        </w:rPr>
        <w:footnoteReference w:id="43"/>
      </w:r>
      <w:r>
        <w:rPr>
          <w:rStyle w:val="st"/>
          <w:rFonts w:eastAsia="Palatino Linotype" w:cs="Palatino Linotype"/>
          <w:sz w:val="26"/>
          <w:szCs w:val="26"/>
        </w:rPr>
        <w:t xml:space="preserve">), nel </w:t>
      </w:r>
      <w:r>
        <w:rPr>
          <w:rStyle w:val="st"/>
          <w:rFonts w:eastAsia="Palatino Linotype" w:cs="Palatino Linotype"/>
          <w:i/>
          <w:iCs/>
          <w:sz w:val="26"/>
          <w:szCs w:val="26"/>
        </w:rPr>
        <w:t>Lear</w:t>
      </w:r>
      <w:r>
        <w:rPr>
          <w:rStyle w:val="st"/>
          <w:rFonts w:eastAsia="Palatino Linotype" w:cs="Palatino Linotype"/>
          <w:sz w:val="26"/>
          <w:szCs w:val="26"/>
        </w:rPr>
        <w:t xml:space="preserve"> troviamo una moltiplic</w:t>
      </w:r>
      <w:r>
        <w:rPr>
          <w:rStyle w:val="st"/>
          <w:rFonts w:eastAsia="Palatino Linotype" w:cs="Palatino Linotype"/>
          <w:sz w:val="26"/>
          <w:szCs w:val="26"/>
        </w:rPr>
        <w:t>a</w:t>
      </w:r>
      <w:r>
        <w:rPr>
          <w:rStyle w:val="st"/>
          <w:rFonts w:eastAsia="Palatino Linotype" w:cs="Palatino Linotype"/>
          <w:sz w:val="26"/>
          <w:szCs w:val="26"/>
        </w:rPr>
        <w:t>zione di situazioni conflittuali che sembrano riattivare situazioni e meccanismi drammaturgici propri del tragico antico e, nello specifico, di matrice sofoclea. La tragedia trova il suo momento di massima te</w:t>
      </w:r>
      <w:r>
        <w:rPr>
          <w:rStyle w:val="st"/>
          <w:rFonts w:eastAsia="Palatino Linotype" w:cs="Palatino Linotype"/>
          <w:sz w:val="26"/>
          <w:szCs w:val="26"/>
        </w:rPr>
        <w:t>n</w:t>
      </w:r>
      <w:r>
        <w:rPr>
          <w:rStyle w:val="st"/>
          <w:rFonts w:eastAsia="Palatino Linotype" w:cs="Palatino Linotype"/>
          <w:sz w:val="26"/>
          <w:szCs w:val="26"/>
        </w:rPr>
        <w:t xml:space="preserve">sione in due scene di particolare intensità: durante il temporale, nella brughiera presso </w:t>
      </w:r>
      <w:r w:rsidR="00111613">
        <w:rPr>
          <w:rStyle w:val="st"/>
          <w:rFonts w:eastAsia="Palatino Linotype" w:cs="Palatino Linotype"/>
          <w:sz w:val="26"/>
          <w:szCs w:val="26"/>
        </w:rPr>
        <w:t>il castello di Gloucester (III, i</w:t>
      </w:r>
      <w:r w:rsidR="007E2E84">
        <w:rPr>
          <w:rStyle w:val="st"/>
          <w:rFonts w:eastAsia="Palatino Linotype" w:cs="Palatino Linotype"/>
          <w:sz w:val="26"/>
          <w:szCs w:val="26"/>
        </w:rPr>
        <w:t xml:space="preserve">; </w:t>
      </w:r>
      <w:r w:rsidR="00111613">
        <w:rPr>
          <w:rStyle w:val="st"/>
          <w:rFonts w:eastAsia="Palatino Linotype" w:cs="Palatino Linotype"/>
          <w:sz w:val="26"/>
          <w:szCs w:val="26"/>
        </w:rPr>
        <w:t>III, vi</w:t>
      </w:r>
      <w:r>
        <w:rPr>
          <w:rStyle w:val="st"/>
          <w:rFonts w:eastAsia="Palatino Linotype" w:cs="Palatino Linotype"/>
          <w:sz w:val="26"/>
          <w:szCs w:val="26"/>
        </w:rPr>
        <w:t xml:space="preserve">); nell’incontro a Dover tra Lear, Gloucester, ed Edgar, il quale ha assunto i panni di Tom </w:t>
      </w:r>
      <w:proofErr w:type="spellStart"/>
      <w:r>
        <w:rPr>
          <w:rStyle w:val="st"/>
          <w:rFonts w:eastAsia="Palatino Linotype" w:cs="Palatino Linotype"/>
          <w:sz w:val="26"/>
          <w:szCs w:val="26"/>
        </w:rPr>
        <w:t>Bedlam</w:t>
      </w:r>
      <w:proofErr w:type="spellEnd"/>
      <w:r>
        <w:rPr>
          <w:rStyle w:val="st"/>
          <w:rFonts w:eastAsia="Palatino Linotype" w:cs="Palatino Linotype"/>
          <w:sz w:val="26"/>
          <w:szCs w:val="26"/>
        </w:rPr>
        <w:t xml:space="preserve"> e si aggira come </w:t>
      </w:r>
      <w:r w:rsidR="007E2E84">
        <w:rPr>
          <w:rStyle w:val="st"/>
          <w:rFonts w:eastAsia="Palatino Linotype" w:cs="Palatino Linotype"/>
          <w:sz w:val="26"/>
          <w:szCs w:val="26"/>
        </w:rPr>
        <w:t xml:space="preserve">una bestia nella brughiera (IV, </w:t>
      </w:r>
      <w:proofErr w:type="spellStart"/>
      <w:r w:rsidR="007E2E84">
        <w:rPr>
          <w:rStyle w:val="st"/>
          <w:rFonts w:eastAsia="Palatino Linotype" w:cs="Palatino Linotype"/>
          <w:sz w:val="26"/>
          <w:szCs w:val="26"/>
        </w:rPr>
        <w:t>iii</w:t>
      </w:r>
      <w:proofErr w:type="spellEnd"/>
      <w:r w:rsidR="007E2E84">
        <w:rPr>
          <w:rStyle w:val="st"/>
          <w:rFonts w:eastAsia="Palatino Linotype" w:cs="Palatino Linotype"/>
          <w:sz w:val="26"/>
          <w:szCs w:val="26"/>
        </w:rPr>
        <w:t xml:space="preserve">; V, </w:t>
      </w:r>
      <w:proofErr w:type="spellStart"/>
      <w:r w:rsidR="007E2E84">
        <w:rPr>
          <w:rStyle w:val="st"/>
          <w:rFonts w:eastAsia="Palatino Linotype" w:cs="Palatino Linotype"/>
          <w:sz w:val="26"/>
          <w:szCs w:val="26"/>
        </w:rPr>
        <w:t>iii</w:t>
      </w:r>
      <w:proofErr w:type="spellEnd"/>
      <w:r>
        <w:rPr>
          <w:rStyle w:val="st"/>
          <w:rFonts w:eastAsia="Palatino Linotype" w:cs="Palatino Linotype"/>
          <w:sz w:val="26"/>
          <w:szCs w:val="26"/>
        </w:rPr>
        <w:t xml:space="preserve">). Spogliati del loro potere e deformati dal dolore, questi tre personaggi diventano, o appaiono, dei reietti. Tutti e tre pagano un errore nella conoscenza. </w:t>
      </w:r>
      <w:r w:rsidR="00592658">
        <w:rPr>
          <w:rStyle w:val="st"/>
          <w:rFonts w:eastAsia="Palatino Linotype" w:cs="Palatino Linotype"/>
          <w:sz w:val="26"/>
          <w:szCs w:val="26"/>
        </w:rPr>
        <w:t>C</w:t>
      </w:r>
      <w:r>
        <w:rPr>
          <w:rStyle w:val="st"/>
          <w:rFonts w:eastAsia="Palatino Linotype" w:cs="Palatino Linotype"/>
          <w:sz w:val="26"/>
          <w:szCs w:val="26"/>
        </w:rPr>
        <w:t xml:space="preserve">ome osserva </w:t>
      </w:r>
      <w:proofErr w:type="spellStart"/>
      <w:r>
        <w:rPr>
          <w:rStyle w:val="st"/>
          <w:rFonts w:eastAsia="Palatino Linotype" w:cs="Palatino Linotype"/>
          <w:sz w:val="26"/>
          <w:szCs w:val="26"/>
        </w:rPr>
        <w:t>Regan</w:t>
      </w:r>
      <w:proofErr w:type="spellEnd"/>
      <w:r>
        <w:rPr>
          <w:rStyle w:val="st"/>
          <w:rFonts w:eastAsia="Palatino Linotype" w:cs="Palatino Linotype"/>
          <w:sz w:val="26"/>
          <w:szCs w:val="26"/>
        </w:rPr>
        <w:t xml:space="preserve">, </w:t>
      </w:r>
      <w:r w:rsidR="00592658">
        <w:rPr>
          <w:rStyle w:val="st"/>
          <w:rFonts w:eastAsia="Palatino Linotype" w:cs="Palatino Linotype"/>
          <w:sz w:val="26"/>
          <w:szCs w:val="26"/>
        </w:rPr>
        <w:t xml:space="preserve">Lear </w:t>
      </w:r>
      <w:r>
        <w:rPr>
          <w:rStyle w:val="st"/>
          <w:rFonts w:eastAsia="Palatino Linotype" w:cs="Palatino Linotype"/>
          <w:sz w:val="26"/>
          <w:szCs w:val="26"/>
        </w:rPr>
        <w:t>ha sempre conosciuto poco se stesso (</w:t>
      </w:r>
      <w:r w:rsidR="00111613">
        <w:rPr>
          <w:rStyle w:val="st"/>
          <w:rFonts w:eastAsia="Palatino Linotype" w:cs="Palatino Linotype"/>
          <w:sz w:val="26"/>
          <w:szCs w:val="26"/>
        </w:rPr>
        <w:t>I, i</w:t>
      </w:r>
      <w:r w:rsidR="00592658">
        <w:rPr>
          <w:rStyle w:val="st"/>
          <w:rFonts w:eastAsia="Palatino Linotype" w:cs="Palatino Linotype"/>
          <w:sz w:val="26"/>
          <w:szCs w:val="26"/>
        </w:rPr>
        <w:t>, 283s.). Ma è lo stesso</w:t>
      </w:r>
      <w:r>
        <w:rPr>
          <w:rStyle w:val="st"/>
          <w:rFonts w:eastAsia="Palatino Linotype" w:cs="Palatino Linotype"/>
          <w:sz w:val="26"/>
          <w:szCs w:val="26"/>
        </w:rPr>
        <w:t xml:space="preserve"> Lear, dall’inizio</w:t>
      </w:r>
      <w:r w:rsidR="00592658">
        <w:rPr>
          <w:rStyle w:val="st"/>
          <w:rFonts w:eastAsia="Palatino Linotype" w:cs="Palatino Linotype"/>
          <w:sz w:val="26"/>
          <w:szCs w:val="26"/>
        </w:rPr>
        <w:t xml:space="preserve"> del dramma</w:t>
      </w:r>
      <w:r>
        <w:rPr>
          <w:rStyle w:val="st"/>
          <w:rFonts w:eastAsia="Palatino Linotype" w:cs="Palatino Linotype"/>
          <w:sz w:val="26"/>
          <w:szCs w:val="26"/>
        </w:rPr>
        <w:t xml:space="preserve">, a non </w:t>
      </w:r>
      <w:r w:rsidR="00592658">
        <w:rPr>
          <w:rStyle w:val="st"/>
          <w:rFonts w:eastAsia="Palatino Linotype" w:cs="Palatino Linotype"/>
          <w:sz w:val="26"/>
          <w:szCs w:val="26"/>
        </w:rPr>
        <w:t>r</w:t>
      </w:r>
      <w:r w:rsidR="00592658">
        <w:rPr>
          <w:rStyle w:val="st"/>
          <w:rFonts w:eastAsia="Palatino Linotype" w:cs="Palatino Linotype"/>
          <w:sz w:val="26"/>
          <w:szCs w:val="26"/>
        </w:rPr>
        <w:t>i</w:t>
      </w:r>
      <w:r w:rsidR="00656FA0">
        <w:rPr>
          <w:rStyle w:val="st"/>
          <w:rFonts w:eastAsia="Palatino Linotype" w:cs="Palatino Linotype"/>
          <w:sz w:val="26"/>
          <w:szCs w:val="26"/>
        </w:rPr>
        <w:t>conoscersi</w:t>
      </w:r>
      <w:r>
        <w:rPr>
          <w:rStyle w:val="st"/>
          <w:rFonts w:eastAsia="Palatino Linotype" w:cs="Palatino Linotype"/>
          <w:sz w:val="26"/>
          <w:szCs w:val="26"/>
        </w:rPr>
        <w:t xml:space="preserve"> più e a vedersi diviso, senza più sapere dove sono i su</w:t>
      </w:r>
      <w:r w:rsidRPr="00C95A87">
        <w:rPr>
          <w:rStyle w:val="st"/>
          <w:rFonts w:eastAsia="Palatino Linotype" w:cs="Palatino Linotype"/>
          <w:sz w:val="26"/>
          <w:szCs w:val="26"/>
        </w:rPr>
        <w:t>oi o</w:t>
      </w:r>
      <w:r w:rsidRPr="00C95A87">
        <w:rPr>
          <w:rStyle w:val="st"/>
          <w:rFonts w:eastAsia="Palatino Linotype" w:cs="Palatino Linotype"/>
          <w:sz w:val="26"/>
          <w:szCs w:val="26"/>
        </w:rPr>
        <w:t>c</w:t>
      </w:r>
      <w:r w:rsidRPr="00C95A87">
        <w:rPr>
          <w:rStyle w:val="st"/>
          <w:rFonts w:eastAsia="Palatino Linotype" w:cs="Palatino Linotype"/>
          <w:sz w:val="26"/>
          <w:szCs w:val="26"/>
        </w:rPr>
        <w:t>chi</w:t>
      </w:r>
      <w:r w:rsidR="00592658" w:rsidRPr="00C95A87">
        <w:rPr>
          <w:rStyle w:val="st"/>
          <w:rFonts w:eastAsia="Palatino Linotype" w:cs="Palatino Linotype"/>
          <w:sz w:val="26"/>
          <w:szCs w:val="26"/>
        </w:rPr>
        <w:t xml:space="preserve"> (I, </w:t>
      </w:r>
      <w:proofErr w:type="spellStart"/>
      <w:r w:rsidR="00592658" w:rsidRPr="00C95A87">
        <w:rPr>
          <w:rStyle w:val="st"/>
          <w:rFonts w:eastAsia="Palatino Linotype" w:cs="Palatino Linotype"/>
          <w:sz w:val="26"/>
          <w:szCs w:val="26"/>
        </w:rPr>
        <w:t>iv</w:t>
      </w:r>
      <w:proofErr w:type="spellEnd"/>
      <w:r w:rsidR="00592658" w:rsidRPr="00C95A87">
        <w:rPr>
          <w:rStyle w:val="st"/>
          <w:rFonts w:eastAsia="Palatino Linotype" w:cs="Palatino Linotype"/>
          <w:sz w:val="26"/>
          <w:szCs w:val="26"/>
        </w:rPr>
        <w:t xml:space="preserve">, 221-25, cfr. </w:t>
      </w:r>
      <w:proofErr w:type="spellStart"/>
      <w:r w:rsidR="00592658" w:rsidRPr="00C95A87">
        <w:rPr>
          <w:rStyle w:val="st"/>
          <w:rFonts w:eastAsia="Palatino Linotype" w:cs="Palatino Linotype"/>
          <w:sz w:val="26"/>
          <w:szCs w:val="26"/>
        </w:rPr>
        <w:t>supra</w:t>
      </w:r>
      <w:proofErr w:type="spellEnd"/>
      <w:r w:rsidR="00592658" w:rsidRPr="00C95A87">
        <w:rPr>
          <w:rStyle w:val="st"/>
          <w:rFonts w:eastAsia="Palatino Linotype" w:cs="Palatino Linotype"/>
          <w:sz w:val="26"/>
          <w:szCs w:val="26"/>
        </w:rPr>
        <w:t>)</w:t>
      </w:r>
      <w:r w:rsidR="00C95A87" w:rsidRPr="00C95A87">
        <w:rPr>
          <w:rStyle w:val="st"/>
          <w:rFonts w:eastAsia="Palatino Linotype" w:cs="Palatino Linotype"/>
          <w:sz w:val="26"/>
          <w:szCs w:val="26"/>
        </w:rPr>
        <w:t>.</w:t>
      </w:r>
      <w:r w:rsidRPr="00C95A87">
        <w:rPr>
          <w:rStyle w:val="st"/>
          <w:rFonts w:eastAsia="Palatino Linotype" w:cs="Palatino Linotype"/>
          <w:sz w:val="26"/>
          <w:szCs w:val="26"/>
        </w:rPr>
        <w:t xml:space="preserve"> Anche Gloucester si è lasciato ingannare</w:t>
      </w:r>
      <w:r w:rsidR="007E2E84">
        <w:rPr>
          <w:rStyle w:val="st"/>
          <w:rFonts w:eastAsia="Palatino Linotype" w:cs="Palatino Linotype"/>
          <w:sz w:val="26"/>
          <w:szCs w:val="26"/>
        </w:rPr>
        <w:t>,</w:t>
      </w:r>
      <w:r w:rsidRPr="00C95A87">
        <w:rPr>
          <w:rStyle w:val="st"/>
          <w:rFonts w:eastAsia="Palatino Linotype" w:cs="Palatino Linotype"/>
          <w:sz w:val="26"/>
          <w:szCs w:val="26"/>
        </w:rPr>
        <w:t xml:space="preserve"> e </w:t>
      </w:r>
      <w:r w:rsidR="00111613">
        <w:rPr>
          <w:rStyle w:val="st"/>
          <w:rFonts w:eastAsia="Palatino Linotype" w:cs="Palatino Linotype"/>
          <w:sz w:val="26"/>
          <w:szCs w:val="26"/>
        </w:rPr>
        <w:lastRenderedPageBreak/>
        <w:t>alla «</w:t>
      </w:r>
      <w:r w:rsidRPr="00C95A87">
        <w:rPr>
          <w:rStyle w:val="st"/>
          <w:rFonts w:eastAsia="Palatino Linotype" w:cs="Palatino Linotype"/>
          <w:sz w:val="26"/>
          <w:szCs w:val="26"/>
        </w:rPr>
        <w:t>tirannide della vecchia</w:t>
      </w:r>
      <w:r w:rsidR="00111613">
        <w:rPr>
          <w:rStyle w:val="st"/>
          <w:rFonts w:eastAsia="Palatino Linotype" w:cs="Palatino Linotype"/>
          <w:sz w:val="26"/>
          <w:szCs w:val="26"/>
        </w:rPr>
        <w:t>ia» («</w:t>
      </w:r>
      <w:proofErr w:type="spellStart"/>
      <w:r w:rsidR="00111613">
        <w:rPr>
          <w:rStyle w:val="st"/>
          <w:rFonts w:eastAsia="Palatino Linotype" w:cs="Palatino Linotype"/>
          <w:sz w:val="26"/>
          <w:szCs w:val="26"/>
        </w:rPr>
        <w:t>aged</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tyranny</w:t>
      </w:r>
      <w:proofErr w:type="spellEnd"/>
      <w:r w:rsidR="00111613">
        <w:rPr>
          <w:rStyle w:val="st"/>
          <w:rFonts w:eastAsia="Palatino Linotype" w:cs="Palatino Linotype"/>
          <w:sz w:val="26"/>
          <w:szCs w:val="26"/>
        </w:rPr>
        <w:t>»</w:t>
      </w:r>
      <w:r w:rsidRPr="00C95A87">
        <w:rPr>
          <w:rStyle w:val="st"/>
          <w:rFonts w:eastAsia="Palatino Linotype" w:cs="Palatino Linotype"/>
          <w:sz w:val="26"/>
          <w:szCs w:val="26"/>
        </w:rPr>
        <w:t xml:space="preserve">, I, </w:t>
      </w:r>
      <w:proofErr w:type="spellStart"/>
      <w:r w:rsidRPr="00C95A87">
        <w:rPr>
          <w:rStyle w:val="st"/>
          <w:rFonts w:eastAsia="Palatino Linotype" w:cs="Palatino Linotype"/>
          <w:sz w:val="26"/>
          <w:szCs w:val="26"/>
        </w:rPr>
        <w:t>ii</w:t>
      </w:r>
      <w:proofErr w:type="spellEnd"/>
      <w:r w:rsidRPr="00C95A87">
        <w:rPr>
          <w:rStyle w:val="st"/>
          <w:rFonts w:eastAsia="Palatino Linotype" w:cs="Palatino Linotype"/>
          <w:sz w:val="26"/>
          <w:szCs w:val="26"/>
        </w:rPr>
        <w:t>, 51) fa riferimento la finta lettera di Edgar scritta e letta da Edmund al padre per allont</w:t>
      </w:r>
      <w:r w:rsidRPr="00C95A87">
        <w:rPr>
          <w:rStyle w:val="st"/>
          <w:rFonts w:eastAsia="Palatino Linotype" w:cs="Palatino Linotype"/>
          <w:sz w:val="26"/>
          <w:szCs w:val="26"/>
        </w:rPr>
        <w:t>a</w:t>
      </w:r>
      <w:r w:rsidRPr="00C95A87">
        <w:rPr>
          <w:rStyle w:val="st"/>
          <w:rFonts w:eastAsia="Palatino Linotype" w:cs="Palatino Linotype"/>
          <w:sz w:val="26"/>
          <w:szCs w:val="26"/>
        </w:rPr>
        <w:t xml:space="preserve">narlo dal figlio. Il </w:t>
      </w:r>
      <w:proofErr w:type="spellStart"/>
      <w:r w:rsidRPr="00C95A87">
        <w:rPr>
          <w:rStyle w:val="st"/>
          <w:rFonts w:eastAsia="Palatino Linotype" w:cs="Palatino Linotype"/>
          <w:i/>
          <w:iCs/>
          <w:sz w:val="26"/>
          <w:szCs w:val="26"/>
        </w:rPr>
        <w:t>double</w:t>
      </w:r>
      <w:proofErr w:type="spellEnd"/>
      <w:r w:rsidRPr="00C95A87">
        <w:rPr>
          <w:rStyle w:val="st"/>
          <w:rFonts w:eastAsia="Palatino Linotype" w:cs="Palatino Linotype"/>
          <w:i/>
          <w:iCs/>
          <w:sz w:val="26"/>
          <w:szCs w:val="26"/>
        </w:rPr>
        <w:t xml:space="preserve"> plot</w:t>
      </w:r>
      <w:r w:rsidRPr="00C95A87">
        <w:rPr>
          <w:rStyle w:val="st"/>
          <w:rFonts w:eastAsia="Palatino Linotype" w:cs="Palatino Linotype"/>
          <w:sz w:val="26"/>
          <w:szCs w:val="26"/>
        </w:rPr>
        <w:t xml:space="preserve"> di Lear e Gloucester converge pertanto sull’odio che divide padri da figli, sulla difficoltà della conoscenza, sul disordine e sui conflitti familiari e politici che si estendono simbolic</w:t>
      </w:r>
      <w:r w:rsidRPr="00C95A87">
        <w:rPr>
          <w:rStyle w:val="st"/>
          <w:rFonts w:eastAsia="Palatino Linotype" w:cs="Palatino Linotype"/>
          <w:sz w:val="26"/>
          <w:szCs w:val="26"/>
        </w:rPr>
        <w:t>a</w:t>
      </w:r>
      <w:r w:rsidRPr="00C95A87">
        <w:rPr>
          <w:rStyle w:val="st"/>
          <w:rFonts w:eastAsia="Palatino Linotype" w:cs="Palatino Linotype"/>
          <w:sz w:val="26"/>
          <w:szCs w:val="26"/>
        </w:rPr>
        <w:t xml:space="preserve">mente a una natura di cui non si dominano più gli effetti. </w:t>
      </w:r>
    </w:p>
    <w:p w:rsidR="00951BB4" w:rsidRDefault="00951BB4" w:rsidP="00951BB4">
      <w:pPr>
        <w:ind w:firstLine="567"/>
        <w:contextualSpacing/>
        <w:jc w:val="both"/>
        <w:rPr>
          <w:rStyle w:val="st"/>
          <w:rFonts w:eastAsia="Palatino Linotype" w:cs="Palatino Linotype"/>
          <w:sz w:val="26"/>
          <w:szCs w:val="26"/>
        </w:rPr>
      </w:pPr>
      <w:r w:rsidRPr="00C95A87">
        <w:rPr>
          <w:rStyle w:val="st"/>
          <w:rFonts w:eastAsia="Palatino Linotype" w:cs="Palatino Linotype"/>
          <w:sz w:val="26"/>
          <w:szCs w:val="26"/>
        </w:rPr>
        <w:t>L’incontro tra i due personaggi avviene</w:t>
      </w:r>
      <w:r w:rsidR="00111613">
        <w:rPr>
          <w:rStyle w:val="st"/>
          <w:rFonts w:eastAsia="Palatino Linotype" w:cs="Palatino Linotype"/>
          <w:sz w:val="26"/>
          <w:szCs w:val="26"/>
        </w:rPr>
        <w:t>, come anticipavo,</w:t>
      </w:r>
      <w:r>
        <w:rPr>
          <w:rStyle w:val="st"/>
          <w:rFonts w:eastAsia="Palatino Linotype" w:cs="Palatino Linotype"/>
          <w:sz w:val="26"/>
          <w:szCs w:val="26"/>
        </w:rPr>
        <w:t xml:space="preserve"> nello spazio della brughiera rimosso dai luoghi del potere, sotto il temporale inteso come correlativo simbolico di un disordine dove ciascuno di questi personaggi ha perduto la propria identità politica e sociale, e ha trasformato se stesso in qualcosa di sconosciuto, di assolutamente altro. Quando Lear vede Edgar trave</w:t>
      </w:r>
      <w:r w:rsidR="00111613">
        <w:rPr>
          <w:rStyle w:val="st"/>
          <w:rFonts w:eastAsia="Palatino Linotype" w:cs="Palatino Linotype"/>
          <w:sz w:val="26"/>
          <w:szCs w:val="26"/>
        </w:rPr>
        <w:t xml:space="preserve">stito da Tom </w:t>
      </w:r>
      <w:proofErr w:type="spellStart"/>
      <w:r w:rsidR="00111613">
        <w:rPr>
          <w:rStyle w:val="st"/>
          <w:rFonts w:eastAsia="Palatino Linotype" w:cs="Palatino Linotype"/>
          <w:sz w:val="26"/>
          <w:szCs w:val="26"/>
        </w:rPr>
        <w:t>Bedlam</w:t>
      </w:r>
      <w:proofErr w:type="spellEnd"/>
      <w:r w:rsidR="00111613">
        <w:rPr>
          <w:rStyle w:val="st"/>
          <w:rFonts w:eastAsia="Palatino Linotype" w:cs="Palatino Linotype"/>
          <w:sz w:val="26"/>
          <w:szCs w:val="26"/>
        </w:rPr>
        <w:t>, lo chiama «</w:t>
      </w:r>
      <w:proofErr w:type="spellStart"/>
      <w:r>
        <w:rPr>
          <w:rStyle w:val="st"/>
          <w:rFonts w:eastAsia="Palatino Linotype" w:cs="Palatino Linotype"/>
          <w:sz w:val="26"/>
          <w:szCs w:val="26"/>
        </w:rPr>
        <w:t>noble</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philoso</w:t>
      </w:r>
      <w:r w:rsidR="00111613">
        <w:rPr>
          <w:rStyle w:val="st"/>
          <w:rFonts w:eastAsia="Palatino Linotype" w:cs="Palatino Linotype"/>
          <w:sz w:val="26"/>
          <w:szCs w:val="26"/>
        </w:rPr>
        <w:t>pher</w:t>
      </w:r>
      <w:proofErr w:type="spellEnd"/>
      <w:r w:rsidR="00111613">
        <w:rPr>
          <w:rStyle w:val="st"/>
          <w:rFonts w:eastAsia="Palatino Linotype" w:cs="Palatino Linotype"/>
          <w:sz w:val="26"/>
          <w:szCs w:val="26"/>
        </w:rPr>
        <w:t xml:space="preserve">» (III, </w:t>
      </w:r>
      <w:proofErr w:type="spellStart"/>
      <w:r w:rsidR="00111613">
        <w:rPr>
          <w:rStyle w:val="st"/>
          <w:rFonts w:eastAsia="Palatino Linotype" w:cs="Palatino Linotype"/>
          <w:sz w:val="26"/>
          <w:szCs w:val="26"/>
        </w:rPr>
        <w:t>iv</w:t>
      </w:r>
      <w:proofErr w:type="spellEnd"/>
      <w:r w:rsidR="00111613">
        <w:rPr>
          <w:rStyle w:val="st"/>
          <w:rFonts w:eastAsia="Palatino Linotype" w:cs="Palatino Linotype"/>
          <w:sz w:val="26"/>
          <w:szCs w:val="26"/>
        </w:rPr>
        <w:t>, 161) e poi «</w:t>
      </w:r>
      <w:proofErr w:type="spellStart"/>
      <w:r w:rsidR="00111613">
        <w:rPr>
          <w:rStyle w:val="st"/>
          <w:rFonts w:eastAsia="Palatino Linotype" w:cs="Palatino Linotype"/>
          <w:sz w:val="26"/>
          <w:szCs w:val="26"/>
        </w:rPr>
        <w:t>good</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Athenian</w:t>
      </w:r>
      <w:proofErr w:type="spellEnd"/>
      <w:r w:rsidR="00111613">
        <w:rPr>
          <w:rStyle w:val="st"/>
          <w:rFonts w:eastAsia="Palatino Linotype" w:cs="Palatino Linotype"/>
          <w:sz w:val="26"/>
          <w:szCs w:val="26"/>
        </w:rPr>
        <w:t>»</w:t>
      </w:r>
      <w:r>
        <w:rPr>
          <w:rStyle w:val="st"/>
          <w:rFonts w:eastAsia="Palatino Linotype" w:cs="Palatino Linotype"/>
          <w:sz w:val="26"/>
          <w:szCs w:val="26"/>
        </w:rPr>
        <w:t xml:space="preserve"> (III, </w:t>
      </w:r>
      <w:proofErr w:type="spellStart"/>
      <w:r>
        <w:rPr>
          <w:rStyle w:val="st"/>
          <w:rFonts w:eastAsia="Palatino Linotype" w:cs="Palatino Linotype"/>
          <w:sz w:val="26"/>
          <w:szCs w:val="26"/>
        </w:rPr>
        <w:t>iv</w:t>
      </w:r>
      <w:proofErr w:type="spellEnd"/>
      <w:r>
        <w:rPr>
          <w:rStyle w:val="st"/>
          <w:rFonts w:eastAsia="Palatino Linotype" w:cs="Palatino Linotype"/>
          <w:sz w:val="26"/>
          <w:szCs w:val="26"/>
        </w:rPr>
        <w:t>, 148), mentre a Glou</w:t>
      </w:r>
      <w:r w:rsidR="00111613">
        <w:rPr>
          <w:rStyle w:val="st"/>
          <w:rFonts w:eastAsia="Palatino Linotype" w:cs="Palatino Linotype"/>
          <w:sz w:val="26"/>
          <w:szCs w:val="26"/>
        </w:rPr>
        <w:t>cester rivolge l’epiteto di «</w:t>
      </w:r>
      <w:proofErr w:type="spellStart"/>
      <w:r w:rsidR="00111613">
        <w:rPr>
          <w:rStyle w:val="st"/>
          <w:rFonts w:eastAsia="Palatino Linotype" w:cs="Palatino Linotype"/>
          <w:sz w:val="26"/>
          <w:szCs w:val="26"/>
        </w:rPr>
        <w:t>this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most</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learnèd</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Theban</w:t>
      </w:r>
      <w:proofErr w:type="spellEnd"/>
      <w:r w:rsidR="00111613">
        <w:rPr>
          <w:rStyle w:val="st"/>
          <w:rFonts w:eastAsia="Palatino Linotype" w:cs="Palatino Linotype"/>
          <w:sz w:val="26"/>
          <w:szCs w:val="26"/>
        </w:rPr>
        <w:t>»</w:t>
      </w:r>
      <w:r>
        <w:rPr>
          <w:rStyle w:val="st"/>
          <w:rFonts w:eastAsia="Palatino Linotype" w:cs="Palatino Linotype"/>
          <w:sz w:val="26"/>
          <w:szCs w:val="26"/>
        </w:rPr>
        <w:t xml:space="preserve"> (III, </w:t>
      </w:r>
      <w:proofErr w:type="spellStart"/>
      <w:r>
        <w:rPr>
          <w:rStyle w:val="st"/>
          <w:rFonts w:eastAsia="Palatino Linotype" w:cs="Palatino Linotype"/>
          <w:sz w:val="26"/>
          <w:szCs w:val="26"/>
        </w:rPr>
        <w:t>iv</w:t>
      </w:r>
      <w:proofErr w:type="spellEnd"/>
      <w:r>
        <w:rPr>
          <w:rStyle w:val="st"/>
          <w:rFonts w:eastAsia="Palatino Linotype" w:cs="Palatino Linotype"/>
          <w:sz w:val="26"/>
          <w:szCs w:val="26"/>
        </w:rPr>
        <w:t>, 147). Spogliati dei panni sociali e delle cariche, dalla loro condizione di reie</w:t>
      </w:r>
      <w:r>
        <w:rPr>
          <w:rStyle w:val="st"/>
          <w:rFonts w:eastAsia="Palatino Linotype" w:cs="Palatino Linotype"/>
          <w:sz w:val="26"/>
          <w:szCs w:val="26"/>
        </w:rPr>
        <w:t>t</w:t>
      </w:r>
      <w:r>
        <w:rPr>
          <w:rStyle w:val="st"/>
          <w:rFonts w:eastAsia="Palatino Linotype" w:cs="Palatino Linotype"/>
          <w:sz w:val="26"/>
          <w:szCs w:val="26"/>
        </w:rPr>
        <w:t xml:space="preserve">ti, questi personaggi si </w:t>
      </w:r>
      <w:r>
        <w:rPr>
          <w:rStyle w:val="st"/>
          <w:rFonts w:eastAsia="Palatino Linotype" w:cs="Palatino Linotype"/>
          <w:i/>
          <w:iCs/>
          <w:sz w:val="26"/>
          <w:szCs w:val="26"/>
        </w:rPr>
        <w:t>ri-conoscono</w:t>
      </w:r>
      <w:r>
        <w:rPr>
          <w:rStyle w:val="st"/>
          <w:rFonts w:eastAsia="Palatino Linotype" w:cs="Palatino Linotype"/>
          <w:sz w:val="26"/>
          <w:szCs w:val="26"/>
        </w:rPr>
        <w:t xml:space="preserve"> perciò in un’antica, quasi parado</w:t>
      </w:r>
      <w:r>
        <w:rPr>
          <w:rStyle w:val="st"/>
          <w:rFonts w:eastAsia="Palatino Linotype" w:cs="Palatino Linotype"/>
          <w:sz w:val="26"/>
          <w:szCs w:val="26"/>
        </w:rPr>
        <w:t>s</w:t>
      </w:r>
      <w:r>
        <w:rPr>
          <w:rStyle w:val="st"/>
          <w:rFonts w:eastAsia="Palatino Linotype" w:cs="Palatino Linotype"/>
          <w:sz w:val="26"/>
          <w:szCs w:val="26"/>
        </w:rPr>
        <w:t xml:space="preserve">sale, fisionomia di sapienti. È stato osservato come </w:t>
      </w:r>
      <w:r>
        <w:rPr>
          <w:rStyle w:val="st"/>
          <w:rFonts w:eastAsia="Palatino Linotype" w:cs="Palatino Linotype"/>
          <w:i/>
          <w:iCs/>
          <w:sz w:val="26"/>
          <w:szCs w:val="26"/>
        </w:rPr>
        <w:t>tebano</w:t>
      </w:r>
      <w:r>
        <w:rPr>
          <w:rStyle w:val="st"/>
          <w:rFonts w:eastAsia="Palatino Linotype" w:cs="Palatino Linotype"/>
          <w:sz w:val="26"/>
          <w:szCs w:val="26"/>
        </w:rPr>
        <w:t xml:space="preserve"> per eccelle</w:t>
      </w:r>
      <w:r>
        <w:rPr>
          <w:rStyle w:val="st"/>
          <w:rFonts w:eastAsia="Palatino Linotype" w:cs="Palatino Linotype"/>
          <w:sz w:val="26"/>
          <w:szCs w:val="26"/>
        </w:rPr>
        <w:t>n</w:t>
      </w:r>
      <w:r>
        <w:rPr>
          <w:rStyle w:val="st"/>
          <w:rFonts w:eastAsia="Palatino Linotype" w:cs="Palatino Linotype"/>
          <w:sz w:val="26"/>
          <w:szCs w:val="26"/>
        </w:rPr>
        <w:t xml:space="preserve">za sia Edipo, protagonista dei cosiddetti </w:t>
      </w:r>
      <w:r>
        <w:rPr>
          <w:rStyle w:val="st"/>
          <w:rFonts w:eastAsia="Palatino Linotype" w:cs="Palatino Linotype"/>
          <w:i/>
          <w:iCs/>
          <w:sz w:val="26"/>
          <w:szCs w:val="26"/>
        </w:rPr>
        <w:t>drammi tebani</w:t>
      </w:r>
      <w:r>
        <w:rPr>
          <w:rStyle w:val="st"/>
          <w:rFonts w:eastAsia="Palatino Linotype" w:cs="Palatino Linotype"/>
          <w:sz w:val="26"/>
          <w:szCs w:val="26"/>
        </w:rPr>
        <w:t xml:space="preserve"> di Sofocle, tr</w:t>
      </w:r>
      <w:r>
        <w:rPr>
          <w:rStyle w:val="st"/>
          <w:rFonts w:eastAsia="Palatino Linotype" w:cs="Palatino Linotype"/>
          <w:sz w:val="26"/>
          <w:szCs w:val="26"/>
        </w:rPr>
        <w:t>a</w:t>
      </w:r>
      <w:r>
        <w:rPr>
          <w:rStyle w:val="st"/>
          <w:rFonts w:eastAsia="Palatino Linotype" w:cs="Palatino Linotype"/>
          <w:sz w:val="26"/>
          <w:szCs w:val="26"/>
        </w:rPr>
        <w:t>dotti in latino nel 1534, legato a questa città da un destino infelice</w:t>
      </w:r>
      <w:r>
        <w:rPr>
          <w:rStyle w:val="st"/>
          <w:rFonts w:eastAsia="Palatino Linotype" w:cs="Palatino Linotype"/>
          <w:sz w:val="26"/>
          <w:szCs w:val="26"/>
          <w:vertAlign w:val="superscript"/>
        </w:rPr>
        <w:footnoteReference w:id="44"/>
      </w:r>
      <w:r>
        <w:rPr>
          <w:rStyle w:val="st"/>
          <w:rFonts w:eastAsia="Palatino Linotype" w:cs="Palatino Linotype"/>
          <w:sz w:val="26"/>
          <w:szCs w:val="26"/>
        </w:rPr>
        <w:t xml:space="preserve">.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Nell’</w:t>
      </w:r>
      <w:r>
        <w:rPr>
          <w:rStyle w:val="st"/>
          <w:rFonts w:eastAsia="Palatino Linotype" w:cs="Palatino Linotype"/>
          <w:i/>
          <w:iCs/>
          <w:sz w:val="26"/>
          <w:szCs w:val="26"/>
        </w:rPr>
        <w:t>Edipo a Colono</w:t>
      </w:r>
      <w:r>
        <w:rPr>
          <w:rStyle w:val="st"/>
          <w:rFonts w:eastAsia="Palatino Linotype" w:cs="Palatino Linotype"/>
          <w:sz w:val="26"/>
          <w:szCs w:val="26"/>
        </w:rPr>
        <w:t>, il personaggio entra in scena, cieco, accomp</w:t>
      </w:r>
      <w:r>
        <w:rPr>
          <w:rStyle w:val="st"/>
          <w:rFonts w:eastAsia="Palatino Linotype" w:cs="Palatino Linotype"/>
          <w:sz w:val="26"/>
          <w:szCs w:val="26"/>
        </w:rPr>
        <w:t>a</w:t>
      </w:r>
      <w:r>
        <w:rPr>
          <w:rStyle w:val="st"/>
          <w:rFonts w:eastAsia="Palatino Linotype" w:cs="Palatino Linotype"/>
          <w:sz w:val="26"/>
          <w:szCs w:val="26"/>
        </w:rPr>
        <w:t>gnato dalla figlia Antigone, alla quale chiede in quale terra, in quale regione siano giunti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1-3). Nel domandare ospitalità a questa terra, spiega che ormai si accontenta di poco: sono le sofferenze che glielo hanno insegnato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xml:space="preserve">. 7s.). Come Gloucester e Lear, Edipo è </w:t>
      </w:r>
      <w:proofErr w:type="spellStart"/>
      <w:r>
        <w:rPr>
          <w:rStyle w:val="st"/>
          <w:rFonts w:eastAsia="Palatino Linotype" w:cs="Palatino Linotype"/>
          <w:i/>
          <w:iCs/>
          <w:sz w:val="26"/>
          <w:szCs w:val="26"/>
        </w:rPr>
        <w:t>most</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lea</w:t>
      </w:r>
      <w:r>
        <w:rPr>
          <w:rStyle w:val="st"/>
          <w:rFonts w:eastAsia="Palatino Linotype" w:cs="Palatino Linotype"/>
          <w:i/>
          <w:iCs/>
          <w:sz w:val="26"/>
          <w:szCs w:val="26"/>
        </w:rPr>
        <w:t>r</w:t>
      </w:r>
      <w:r>
        <w:rPr>
          <w:rStyle w:val="st"/>
          <w:rFonts w:eastAsia="Palatino Linotype" w:cs="Palatino Linotype"/>
          <w:i/>
          <w:iCs/>
          <w:sz w:val="26"/>
          <w:szCs w:val="26"/>
        </w:rPr>
        <w:t>nèd</w:t>
      </w:r>
      <w:proofErr w:type="spellEnd"/>
      <w:r>
        <w:rPr>
          <w:rStyle w:val="st"/>
          <w:rFonts w:eastAsia="Palatino Linotype" w:cs="Palatino Linotype"/>
          <w:sz w:val="26"/>
          <w:szCs w:val="26"/>
        </w:rPr>
        <w:t>, perché il dolore gli ha insegnato la sopportazione.</w:t>
      </w:r>
      <w:r w:rsidR="00C95A87">
        <w:rPr>
          <w:rStyle w:val="st"/>
          <w:rFonts w:eastAsia="Palatino Linotype" w:cs="Palatino Linotype"/>
          <w:sz w:val="26"/>
          <w:szCs w:val="26"/>
        </w:rPr>
        <w:t xml:space="preserve"> Qui però</w:t>
      </w:r>
      <w:r>
        <w:rPr>
          <w:rStyle w:val="st"/>
          <w:rFonts w:eastAsia="Palatino Linotype" w:cs="Palatino Linotype"/>
          <w:sz w:val="26"/>
          <w:szCs w:val="26"/>
        </w:rPr>
        <w:t xml:space="preserve"> </w:t>
      </w:r>
      <w:r w:rsidR="00C95A87">
        <w:rPr>
          <w:rStyle w:val="st"/>
          <w:rFonts w:eastAsia="Palatino Linotype" w:cs="Palatino Linotype"/>
          <w:sz w:val="26"/>
          <w:szCs w:val="26"/>
        </w:rPr>
        <w:t xml:space="preserve">la </w:t>
      </w:r>
      <w:r>
        <w:rPr>
          <w:rStyle w:val="st"/>
          <w:rFonts w:eastAsia="Palatino Linotype" w:cs="Palatino Linotype"/>
          <w:sz w:val="26"/>
          <w:szCs w:val="26"/>
        </w:rPr>
        <w:t>tempesta fina</w:t>
      </w:r>
      <w:r w:rsidR="00C95A87">
        <w:rPr>
          <w:rStyle w:val="st"/>
          <w:rFonts w:eastAsia="Palatino Linotype" w:cs="Palatino Linotype"/>
          <w:sz w:val="26"/>
          <w:szCs w:val="26"/>
        </w:rPr>
        <w:t>le sancisce</w:t>
      </w:r>
      <w:r>
        <w:rPr>
          <w:rStyle w:val="st"/>
          <w:rFonts w:eastAsia="Palatino Linotype" w:cs="Palatino Linotype"/>
          <w:sz w:val="26"/>
          <w:szCs w:val="26"/>
        </w:rPr>
        <w:t xml:space="preserve"> una forma di giustizia divina, </w:t>
      </w:r>
      <w:r w:rsidR="00C95A87">
        <w:rPr>
          <w:rStyle w:val="st"/>
          <w:rFonts w:eastAsia="Palatino Linotype" w:cs="Palatino Linotype"/>
          <w:sz w:val="26"/>
          <w:szCs w:val="26"/>
        </w:rPr>
        <w:t xml:space="preserve">pur </w:t>
      </w:r>
      <w:r>
        <w:rPr>
          <w:rStyle w:val="st"/>
          <w:rFonts w:eastAsia="Palatino Linotype" w:cs="Palatino Linotype"/>
          <w:sz w:val="26"/>
          <w:szCs w:val="26"/>
        </w:rPr>
        <w:t>difficile da sondare per gli uomini, che riscatta nella morte le enormi sofferenze di Edipo.</w:t>
      </w:r>
      <w:r w:rsidR="00C95A87">
        <w:rPr>
          <w:rStyle w:val="st"/>
          <w:rFonts w:eastAsia="Palatino Linotype" w:cs="Palatino Linotype"/>
          <w:sz w:val="26"/>
          <w:szCs w:val="26"/>
        </w:rPr>
        <w:t xml:space="preserve"> Il personaggio</w:t>
      </w:r>
      <w:r>
        <w:rPr>
          <w:rStyle w:val="st"/>
          <w:rFonts w:eastAsia="Palatino Linotype" w:cs="Palatino Linotype"/>
          <w:sz w:val="26"/>
          <w:szCs w:val="26"/>
        </w:rPr>
        <w:t xml:space="preserve"> muore accanto alle figlie, celebrando l’</w:t>
      </w:r>
      <w:r>
        <w:rPr>
          <w:rStyle w:val="st"/>
          <w:rFonts w:eastAsia="Palatino Linotype" w:cs="Palatino Linotype"/>
          <w:i/>
          <w:iCs/>
          <w:sz w:val="26"/>
          <w:szCs w:val="26"/>
        </w:rPr>
        <w:t>amore</w:t>
      </w:r>
      <w:r>
        <w:rPr>
          <w:rStyle w:val="st"/>
          <w:rFonts w:eastAsia="Palatino Linotype" w:cs="Palatino Linotype"/>
          <w:sz w:val="26"/>
          <w:szCs w:val="26"/>
        </w:rPr>
        <w:t>, quella parola che sola tutti gli affanni uccide (</w:t>
      </w:r>
      <w:proofErr w:type="spellStart"/>
      <w:r>
        <w:rPr>
          <w:rStyle w:val="st"/>
          <w:rFonts w:eastAsia="Palatino Linotype" w:cs="Palatino Linotype"/>
          <w:sz w:val="26"/>
          <w:szCs w:val="26"/>
        </w:rPr>
        <w:t>vv</w:t>
      </w:r>
      <w:proofErr w:type="spellEnd"/>
      <w:r>
        <w:rPr>
          <w:rStyle w:val="st"/>
          <w:rFonts w:eastAsia="Palatino Linotype" w:cs="Palatino Linotype"/>
          <w:sz w:val="26"/>
          <w:szCs w:val="26"/>
        </w:rPr>
        <w:t>. 1615-19); muore rel</w:t>
      </w:r>
      <w:r>
        <w:rPr>
          <w:rStyle w:val="st"/>
          <w:rFonts w:eastAsia="Palatino Linotype" w:cs="Palatino Linotype"/>
          <w:sz w:val="26"/>
          <w:szCs w:val="26"/>
        </w:rPr>
        <w:t>i</w:t>
      </w:r>
      <w:r>
        <w:rPr>
          <w:rStyle w:val="st"/>
          <w:rFonts w:eastAsia="Palatino Linotype" w:cs="Palatino Linotype"/>
          <w:sz w:val="26"/>
          <w:szCs w:val="26"/>
        </w:rPr>
        <w:t>giosamente, in maniera misteriosa e mirabile (</w:t>
      </w:r>
      <w:proofErr w:type="spellStart"/>
      <w:r>
        <w:rPr>
          <w:rStyle w:val="st"/>
          <w:rFonts w:eastAsia="Palatino Linotype" w:cs="Palatino Linotype"/>
          <w:sz w:val="26"/>
          <w:szCs w:val="26"/>
        </w:rPr>
        <w:t>θαυμαστός</w:t>
      </w:r>
      <w:proofErr w:type="spellEnd"/>
      <w:r>
        <w:rPr>
          <w:rStyle w:val="st"/>
          <w:rFonts w:eastAsia="Palatino Linotype" w:cs="Palatino Linotype"/>
          <w:sz w:val="26"/>
          <w:szCs w:val="26"/>
        </w:rPr>
        <w:t>, v. 1665), a</w:t>
      </w:r>
      <w:r>
        <w:rPr>
          <w:rStyle w:val="st"/>
          <w:rFonts w:eastAsia="Palatino Linotype" w:cs="Palatino Linotype"/>
          <w:sz w:val="26"/>
          <w:szCs w:val="26"/>
        </w:rPr>
        <w:t>c</w:t>
      </w:r>
      <w:r>
        <w:rPr>
          <w:rStyle w:val="st"/>
          <w:rFonts w:eastAsia="Palatino Linotype" w:cs="Palatino Linotype"/>
          <w:sz w:val="26"/>
          <w:szCs w:val="26"/>
        </w:rPr>
        <w:t>can</w:t>
      </w:r>
      <w:r w:rsidR="00111613">
        <w:rPr>
          <w:rStyle w:val="st"/>
          <w:rFonts w:eastAsia="Palatino Linotype" w:cs="Palatino Linotype"/>
          <w:sz w:val="26"/>
          <w:szCs w:val="26"/>
        </w:rPr>
        <w:t>to a Teseo, «</w:t>
      </w:r>
      <w:r>
        <w:rPr>
          <w:rStyle w:val="st"/>
          <w:rFonts w:eastAsia="Palatino Linotype" w:cs="Palatino Linotype"/>
          <w:sz w:val="26"/>
          <w:szCs w:val="26"/>
        </w:rPr>
        <w:t>come meglio non si potreb</w:t>
      </w:r>
      <w:r w:rsidR="00111613">
        <w:rPr>
          <w:rStyle w:val="st"/>
          <w:rFonts w:eastAsia="Palatino Linotype" w:cs="Palatino Linotype"/>
          <w:sz w:val="26"/>
          <w:szCs w:val="26"/>
        </w:rPr>
        <w:t>be desiderare»</w:t>
      </w:r>
      <w:r>
        <w:rPr>
          <w:rStyle w:val="st"/>
          <w:rFonts w:eastAsia="Palatino Linotype" w:cs="Palatino Linotype"/>
          <w:sz w:val="26"/>
          <w:szCs w:val="26"/>
        </w:rPr>
        <w:t>, dice Antig</w:t>
      </w:r>
      <w:r>
        <w:rPr>
          <w:rStyle w:val="st"/>
          <w:rFonts w:eastAsia="Palatino Linotype" w:cs="Palatino Linotype"/>
          <w:sz w:val="26"/>
          <w:szCs w:val="26"/>
        </w:rPr>
        <w:t>o</w:t>
      </w:r>
      <w:r w:rsidR="00111613">
        <w:rPr>
          <w:rStyle w:val="st"/>
          <w:rFonts w:eastAsia="Palatino Linotype" w:cs="Palatino Linotype"/>
          <w:sz w:val="26"/>
          <w:szCs w:val="26"/>
        </w:rPr>
        <w:t>ne (v. 1678): «</w:t>
      </w:r>
      <w:r>
        <w:rPr>
          <w:rStyle w:val="st"/>
          <w:rFonts w:eastAsia="Palatino Linotype" w:cs="Palatino Linotype"/>
          <w:sz w:val="26"/>
          <w:szCs w:val="26"/>
        </w:rPr>
        <w:t>ogni cosa ha avuto compi</w:t>
      </w:r>
      <w:r w:rsidR="00111613">
        <w:rPr>
          <w:rStyle w:val="st"/>
          <w:rFonts w:eastAsia="Palatino Linotype" w:cs="Palatino Linotype"/>
          <w:sz w:val="26"/>
          <w:szCs w:val="26"/>
        </w:rPr>
        <w:t>mento»</w:t>
      </w:r>
      <w:r>
        <w:rPr>
          <w:rStyle w:val="st"/>
          <w:rFonts w:eastAsia="Palatino Linotype" w:cs="Palatino Linotype"/>
          <w:sz w:val="26"/>
          <w:szCs w:val="26"/>
        </w:rPr>
        <w:t xml:space="preserve"> (v. 1779). </w:t>
      </w:r>
    </w:p>
    <w:p w:rsidR="000E33C2" w:rsidRDefault="00951BB4" w:rsidP="00111613">
      <w:pPr>
        <w:ind w:firstLine="567"/>
        <w:contextualSpacing/>
        <w:jc w:val="both"/>
        <w:rPr>
          <w:rStyle w:val="st"/>
          <w:rFonts w:eastAsia="Palatino Linotype" w:cs="Palatino Linotype"/>
          <w:sz w:val="26"/>
          <w:szCs w:val="26"/>
        </w:rPr>
      </w:pPr>
      <w:r>
        <w:rPr>
          <w:rStyle w:val="st"/>
          <w:rFonts w:eastAsia="Palatino Linotype" w:cs="Palatino Linotype"/>
          <w:sz w:val="26"/>
          <w:szCs w:val="26"/>
        </w:rPr>
        <w:lastRenderedPageBreak/>
        <w:t xml:space="preserve">Tutto ciò è precluso a Lear che, nella tempesta, dopo il tradimento di </w:t>
      </w:r>
      <w:proofErr w:type="spellStart"/>
      <w:r>
        <w:rPr>
          <w:rStyle w:val="st"/>
          <w:rFonts w:eastAsia="Palatino Linotype" w:cs="Palatino Linotype"/>
          <w:sz w:val="26"/>
          <w:szCs w:val="26"/>
        </w:rPr>
        <w:t>Gonerill</w:t>
      </w:r>
      <w:proofErr w:type="spellEnd"/>
      <w:r>
        <w:rPr>
          <w:rStyle w:val="st"/>
          <w:rFonts w:eastAsia="Palatino Linotype" w:cs="Palatino Linotype"/>
          <w:sz w:val="26"/>
          <w:szCs w:val="26"/>
        </w:rPr>
        <w:t xml:space="preserve"> e di </w:t>
      </w:r>
      <w:proofErr w:type="spellStart"/>
      <w:r>
        <w:rPr>
          <w:rStyle w:val="st"/>
          <w:rFonts w:eastAsia="Palatino Linotype" w:cs="Palatino Linotype"/>
          <w:sz w:val="26"/>
          <w:szCs w:val="26"/>
        </w:rPr>
        <w:t>Regan</w:t>
      </w:r>
      <w:proofErr w:type="spellEnd"/>
      <w:r>
        <w:rPr>
          <w:rStyle w:val="st"/>
          <w:rFonts w:eastAsia="Palatino Linotype" w:cs="Palatino Linotype"/>
          <w:sz w:val="26"/>
          <w:szCs w:val="26"/>
        </w:rPr>
        <w:t xml:space="preserve">, evoca </w:t>
      </w:r>
      <w:r>
        <w:rPr>
          <w:rStyle w:val="st"/>
          <w:rFonts w:eastAsia="Palatino Linotype" w:cs="Palatino Linotype"/>
          <w:i/>
          <w:iCs/>
          <w:sz w:val="26"/>
          <w:szCs w:val="26"/>
        </w:rPr>
        <w:t xml:space="preserve">the </w:t>
      </w:r>
      <w:proofErr w:type="spellStart"/>
      <w:r>
        <w:rPr>
          <w:rStyle w:val="st"/>
          <w:rFonts w:eastAsia="Palatino Linotype" w:cs="Palatino Linotype"/>
          <w:i/>
          <w:iCs/>
          <w:sz w:val="26"/>
          <w:szCs w:val="26"/>
        </w:rPr>
        <w:t>great</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gods</w:t>
      </w:r>
      <w:proofErr w:type="spellEnd"/>
      <w:r>
        <w:rPr>
          <w:rStyle w:val="st"/>
          <w:rFonts w:eastAsia="Palatino Linotype" w:cs="Palatino Linotype"/>
          <w:sz w:val="26"/>
          <w:szCs w:val="26"/>
        </w:rPr>
        <w:t>, ma non trova a chi affidare la propria disperazione</w:t>
      </w:r>
      <w:r w:rsidR="00C95A87">
        <w:rPr>
          <w:rStyle w:val="st"/>
          <w:rFonts w:eastAsia="Palatino Linotype" w:cs="Palatino Linotype"/>
          <w:sz w:val="26"/>
          <w:szCs w:val="26"/>
        </w:rPr>
        <w:t xml:space="preserve"> (III, 2, 49-59).</w:t>
      </w:r>
      <w:r w:rsidR="00C95A87">
        <w:rPr>
          <w:rStyle w:val="st"/>
          <w:rFonts w:eastAsia="Palatino Linotype" w:cs="Palatino Linotype"/>
          <w:sz w:val="22"/>
          <w:szCs w:val="22"/>
        </w:rPr>
        <w:t xml:space="preserve"> </w:t>
      </w:r>
      <w:r>
        <w:rPr>
          <w:rStyle w:val="st"/>
          <w:rFonts w:eastAsia="Palatino Linotype" w:cs="Palatino Linotype"/>
          <w:sz w:val="26"/>
          <w:szCs w:val="26"/>
        </w:rPr>
        <w:t>Lear si rivolge alle forze in co</w:t>
      </w:r>
      <w:r>
        <w:rPr>
          <w:rStyle w:val="st"/>
          <w:rFonts w:eastAsia="Palatino Linotype" w:cs="Palatino Linotype"/>
          <w:sz w:val="26"/>
          <w:szCs w:val="26"/>
        </w:rPr>
        <w:t>n</w:t>
      </w:r>
      <w:r>
        <w:rPr>
          <w:rStyle w:val="st"/>
          <w:rFonts w:eastAsia="Palatino Linotype" w:cs="Palatino Linotype"/>
          <w:sz w:val="26"/>
          <w:szCs w:val="26"/>
        </w:rPr>
        <w:t>flitto della natura, cerca partecipazione al proprio destino, corrispo</w:t>
      </w:r>
      <w:r>
        <w:rPr>
          <w:rStyle w:val="st"/>
          <w:rFonts w:eastAsia="Palatino Linotype" w:cs="Palatino Linotype"/>
          <w:sz w:val="26"/>
          <w:szCs w:val="26"/>
        </w:rPr>
        <w:t>n</w:t>
      </w:r>
      <w:r>
        <w:rPr>
          <w:rStyle w:val="st"/>
          <w:rFonts w:eastAsia="Palatino Linotype" w:cs="Palatino Linotype"/>
          <w:sz w:val="26"/>
          <w:szCs w:val="26"/>
        </w:rPr>
        <w:t xml:space="preserve">denza con l’odio e la confusione che lo hanno colpito e chiede agli dèi una giustizia che non verrà; </w:t>
      </w:r>
      <w:r w:rsidR="00111613">
        <w:rPr>
          <w:rStyle w:val="st"/>
          <w:rFonts w:eastAsia="Palatino Linotype" w:cs="Palatino Linotype"/>
          <w:sz w:val="26"/>
          <w:szCs w:val="26"/>
        </w:rPr>
        <w:t xml:space="preserve">«As </w:t>
      </w:r>
      <w:proofErr w:type="spellStart"/>
      <w:r w:rsidR="00111613">
        <w:rPr>
          <w:rStyle w:val="st"/>
          <w:rFonts w:eastAsia="Palatino Linotype" w:cs="Palatino Linotype"/>
          <w:sz w:val="26"/>
          <w:szCs w:val="26"/>
        </w:rPr>
        <w:t>flies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to</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wanton</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boys</w:t>
      </w:r>
      <w:proofErr w:type="spellEnd"/>
      <w:r w:rsidR="00111613">
        <w:rPr>
          <w:rStyle w:val="st"/>
          <w:rFonts w:eastAsia="Palatino Linotype" w:cs="Palatino Linotype"/>
          <w:sz w:val="26"/>
          <w:szCs w:val="26"/>
        </w:rPr>
        <w:t xml:space="preserve"> are </w:t>
      </w:r>
      <w:proofErr w:type="spellStart"/>
      <w:r w:rsidR="00111613">
        <w:rPr>
          <w:rStyle w:val="st"/>
          <w:rFonts w:eastAsia="Palatino Linotype" w:cs="Palatino Linotype"/>
          <w:sz w:val="26"/>
          <w:szCs w:val="26"/>
        </w:rPr>
        <w:t>we</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to</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th</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gods</w:t>
      </w:r>
      <w:proofErr w:type="spellEnd"/>
      <w:r w:rsidR="00111613">
        <w:rPr>
          <w:rStyle w:val="st"/>
          <w:rFonts w:eastAsia="Palatino Linotype" w:cs="Palatino Linotype"/>
          <w:sz w:val="26"/>
          <w:szCs w:val="26"/>
        </w:rPr>
        <w:t xml:space="preserve">; / </w:t>
      </w:r>
      <w:proofErr w:type="spellStart"/>
      <w:r w:rsidR="00111613">
        <w:rPr>
          <w:rStyle w:val="st"/>
          <w:rFonts w:eastAsia="Palatino Linotype" w:cs="Palatino Linotype"/>
          <w:sz w:val="26"/>
          <w:szCs w:val="26"/>
        </w:rPr>
        <w:t>They</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kill</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us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for</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their</w:t>
      </w:r>
      <w:proofErr w:type="spellEnd"/>
      <w:r w:rsidR="00111613">
        <w:rPr>
          <w:rStyle w:val="st"/>
          <w:rFonts w:eastAsia="Palatino Linotype" w:cs="Palatino Linotype"/>
          <w:sz w:val="26"/>
          <w:szCs w:val="26"/>
        </w:rPr>
        <w:t xml:space="preserve"> sport», dirà Gloucester (</w:t>
      </w:r>
      <w:r>
        <w:rPr>
          <w:rStyle w:val="st"/>
          <w:rFonts w:eastAsia="Palatino Linotype" w:cs="Palatino Linotype"/>
          <w:sz w:val="26"/>
          <w:szCs w:val="26"/>
        </w:rPr>
        <w:t xml:space="preserve">IV, i, 37s.). </w:t>
      </w:r>
      <w:r w:rsidR="00C95A87">
        <w:rPr>
          <w:rStyle w:val="st"/>
          <w:rFonts w:eastAsia="Palatino Linotype" w:cs="Palatino Linotype"/>
          <w:sz w:val="22"/>
          <w:szCs w:val="22"/>
        </w:rPr>
        <w:t xml:space="preserve"> </w:t>
      </w:r>
      <w:r>
        <w:rPr>
          <w:rStyle w:val="st"/>
          <w:rFonts w:eastAsia="Palatino Linotype" w:cs="Palatino Linotype"/>
          <w:sz w:val="26"/>
          <w:szCs w:val="26"/>
        </w:rPr>
        <w:t xml:space="preserve">Nel </w:t>
      </w:r>
      <w:r>
        <w:rPr>
          <w:rStyle w:val="st"/>
          <w:rFonts w:eastAsia="Palatino Linotype" w:cs="Palatino Linotype"/>
          <w:i/>
          <w:iCs/>
          <w:sz w:val="26"/>
          <w:szCs w:val="26"/>
        </w:rPr>
        <w:t xml:space="preserve">King Lear </w:t>
      </w:r>
      <w:r>
        <w:rPr>
          <w:rStyle w:val="st"/>
          <w:rFonts w:eastAsia="Palatino Linotype" w:cs="Palatino Linotype"/>
          <w:sz w:val="26"/>
          <w:szCs w:val="26"/>
        </w:rPr>
        <w:t>la mancata soluzione del problema tragico si complica nelle scene nei pressi di Dover, dove avviene un secondo incontro di Lear con Edgar e Gloucester. La scena costituisce una particolarissima, str</w:t>
      </w:r>
      <w:r>
        <w:rPr>
          <w:rStyle w:val="st"/>
          <w:rFonts w:eastAsia="Palatino Linotype" w:cs="Palatino Linotype"/>
          <w:sz w:val="26"/>
          <w:szCs w:val="26"/>
        </w:rPr>
        <w:t>a</w:t>
      </w:r>
      <w:r>
        <w:rPr>
          <w:rStyle w:val="st"/>
          <w:rFonts w:eastAsia="Palatino Linotype" w:cs="Palatino Linotype"/>
          <w:sz w:val="26"/>
          <w:szCs w:val="26"/>
        </w:rPr>
        <w:t xml:space="preserve">volta </w:t>
      </w:r>
      <w:proofErr w:type="spellStart"/>
      <w:r>
        <w:rPr>
          <w:rStyle w:val="st"/>
          <w:rFonts w:eastAsia="Palatino Linotype" w:cs="Palatino Linotype"/>
          <w:i/>
          <w:iCs/>
          <w:sz w:val="26"/>
          <w:szCs w:val="26"/>
        </w:rPr>
        <w:t>anagnorisis</w:t>
      </w:r>
      <w:proofErr w:type="spellEnd"/>
      <w:r>
        <w:rPr>
          <w:rStyle w:val="st"/>
          <w:rFonts w:eastAsia="Palatino Linotype" w:cs="Palatino Linotype"/>
          <w:sz w:val="26"/>
          <w:szCs w:val="26"/>
          <w:vertAlign w:val="superscript"/>
        </w:rPr>
        <w:footnoteReference w:id="45"/>
      </w:r>
      <w:r>
        <w:rPr>
          <w:rStyle w:val="st"/>
          <w:rFonts w:eastAsia="Palatino Linotype" w:cs="Palatino Linotype"/>
          <w:sz w:val="26"/>
          <w:szCs w:val="26"/>
        </w:rPr>
        <w:t>, per la relazione simbolica tra follia e cecità, che nei tre personaggi diventano simbolicamente interscambiabili</w:t>
      </w:r>
      <w:r>
        <w:rPr>
          <w:rStyle w:val="st"/>
          <w:rFonts w:eastAsia="Palatino Linotype" w:cs="Palatino Linotype"/>
          <w:sz w:val="26"/>
          <w:szCs w:val="26"/>
          <w:vertAlign w:val="superscript"/>
        </w:rPr>
        <w:footnoteReference w:id="46"/>
      </w:r>
      <w:r>
        <w:rPr>
          <w:rStyle w:val="st"/>
          <w:rFonts w:eastAsia="Palatino Linotype" w:cs="Palatino Linotype"/>
          <w:sz w:val="26"/>
          <w:szCs w:val="26"/>
        </w:rPr>
        <w:t xml:space="preserve">. </w:t>
      </w:r>
      <w:r w:rsidR="00111613">
        <w:rPr>
          <w:rStyle w:val="st"/>
          <w:rFonts w:eastAsia="Palatino Linotype" w:cs="Palatino Linotype"/>
          <w:sz w:val="26"/>
          <w:szCs w:val="26"/>
        </w:rPr>
        <w:t>Già cieco, c</w:t>
      </w:r>
      <w:r w:rsidR="00111613" w:rsidRPr="00281D00">
        <w:rPr>
          <w:rStyle w:val="st"/>
          <w:rFonts w:eastAsia="Palatino Linotype" w:cs="Palatino Linotype"/>
          <w:sz w:val="26"/>
          <w:szCs w:val="26"/>
        </w:rPr>
        <w:t>on gli occhi da Arlecchino, multicolori (</w:t>
      </w:r>
      <w:proofErr w:type="spellStart"/>
      <w:r w:rsidR="00111613" w:rsidRPr="00281D00">
        <w:rPr>
          <w:rStyle w:val="st"/>
          <w:rFonts w:eastAsia="Palatino Linotype" w:cs="Palatino Linotype"/>
          <w:i/>
          <w:iCs/>
          <w:sz w:val="26"/>
          <w:szCs w:val="26"/>
        </w:rPr>
        <w:t>parti-eyed</w:t>
      </w:r>
      <w:proofErr w:type="spellEnd"/>
      <w:r w:rsidR="00111613" w:rsidRPr="00281D00">
        <w:rPr>
          <w:rStyle w:val="st"/>
          <w:rFonts w:eastAsia="Palatino Linotype" w:cs="Palatino Linotype"/>
          <w:sz w:val="26"/>
          <w:szCs w:val="26"/>
        </w:rPr>
        <w:t xml:space="preserve">), Gloucester incontra il figlio Edgar, che indossa i panni del matto Tom </w:t>
      </w:r>
      <w:proofErr w:type="spellStart"/>
      <w:r w:rsidR="00111613" w:rsidRPr="00281D00">
        <w:rPr>
          <w:rStyle w:val="st"/>
          <w:rFonts w:eastAsia="Palatino Linotype" w:cs="Palatino Linotype"/>
          <w:sz w:val="26"/>
          <w:szCs w:val="26"/>
        </w:rPr>
        <w:t>Bedlam</w:t>
      </w:r>
      <w:proofErr w:type="spellEnd"/>
      <w:r w:rsidR="00111613" w:rsidRPr="00281D00">
        <w:rPr>
          <w:rStyle w:val="st"/>
          <w:rFonts w:eastAsia="Palatino Linotype" w:cs="Palatino Linotype"/>
          <w:sz w:val="26"/>
          <w:szCs w:val="26"/>
        </w:rPr>
        <w:t xml:space="preserve">, sulla strada per Dover. Non lo riconosce e gli permette di accompagnarlo (IV, vi, 225 sgg.). A questo punto, però, la cecità </w:t>
      </w:r>
      <w:r w:rsidR="00111613">
        <w:rPr>
          <w:rStyle w:val="st"/>
          <w:rFonts w:eastAsia="Palatino Linotype" w:cs="Palatino Linotype"/>
          <w:sz w:val="26"/>
          <w:szCs w:val="26"/>
        </w:rPr>
        <w:t>– simbolo di Edipo per ecce</w:t>
      </w:r>
      <w:r w:rsidR="00111613">
        <w:rPr>
          <w:rStyle w:val="st"/>
          <w:rFonts w:eastAsia="Palatino Linotype" w:cs="Palatino Linotype"/>
          <w:sz w:val="26"/>
          <w:szCs w:val="26"/>
        </w:rPr>
        <w:t>l</w:t>
      </w:r>
      <w:r w:rsidR="00111613">
        <w:rPr>
          <w:rStyle w:val="st"/>
          <w:rFonts w:eastAsia="Palatino Linotype" w:cs="Palatino Linotype"/>
          <w:sz w:val="26"/>
          <w:szCs w:val="26"/>
        </w:rPr>
        <w:t xml:space="preserve">lenza – </w:t>
      </w:r>
      <w:r w:rsidR="00111613" w:rsidRPr="00281D00">
        <w:rPr>
          <w:rStyle w:val="st"/>
          <w:rFonts w:eastAsia="Palatino Linotype" w:cs="Palatino Linotype"/>
          <w:sz w:val="26"/>
          <w:szCs w:val="26"/>
        </w:rPr>
        <w:t>contribuisce ad allontanare il tragico shakespeariano dalle fo</w:t>
      </w:r>
      <w:r w:rsidR="00111613" w:rsidRPr="00281D00">
        <w:rPr>
          <w:rStyle w:val="st"/>
          <w:rFonts w:eastAsia="Palatino Linotype" w:cs="Palatino Linotype"/>
          <w:sz w:val="26"/>
          <w:szCs w:val="26"/>
        </w:rPr>
        <w:t>r</w:t>
      </w:r>
      <w:r w:rsidR="00111613" w:rsidRPr="00281D00">
        <w:rPr>
          <w:rStyle w:val="st"/>
          <w:rFonts w:eastAsia="Palatino Linotype" w:cs="Palatino Linotype"/>
          <w:sz w:val="26"/>
          <w:szCs w:val="26"/>
        </w:rPr>
        <w:t>me classiche, facendole convergere verso un’altra, più moderna, forma della tragedia, il grottesco. Quando, arrivato a Dover</w:t>
      </w:r>
      <w:r w:rsidR="00111613">
        <w:rPr>
          <w:rStyle w:val="st"/>
          <w:rFonts w:eastAsia="Palatino Linotype" w:cs="Palatino Linotype"/>
          <w:sz w:val="26"/>
          <w:szCs w:val="26"/>
        </w:rPr>
        <w:t>, Gloucester tenta il suicidio convinto di gettarsi dall’alta scogliera, ma fallisce, se la prende con i propri occhi: «</w:t>
      </w:r>
      <w:proofErr w:type="spellStart"/>
      <w:r w:rsidR="00111613">
        <w:rPr>
          <w:rStyle w:val="st"/>
          <w:rFonts w:eastAsia="Palatino Linotype" w:cs="Palatino Linotype"/>
          <w:sz w:val="26"/>
          <w:szCs w:val="26"/>
        </w:rPr>
        <w:t>Alack</w:t>
      </w:r>
      <w:proofErr w:type="spellEnd"/>
      <w:r w:rsidR="00111613">
        <w:rPr>
          <w:rStyle w:val="st"/>
          <w:rFonts w:eastAsia="Palatino Linotype" w:cs="Palatino Linotype"/>
          <w:sz w:val="26"/>
          <w:szCs w:val="26"/>
        </w:rPr>
        <w:t xml:space="preserve">, I </w:t>
      </w:r>
      <w:proofErr w:type="spellStart"/>
      <w:r w:rsidR="00111613">
        <w:rPr>
          <w:rStyle w:val="st"/>
          <w:rFonts w:eastAsia="Palatino Linotype" w:cs="Palatino Linotype"/>
          <w:sz w:val="26"/>
          <w:szCs w:val="26"/>
        </w:rPr>
        <w:t>have</w:t>
      </w:r>
      <w:proofErr w:type="spellEnd"/>
      <w:r w:rsidR="00111613">
        <w:rPr>
          <w:rStyle w:val="st"/>
          <w:rFonts w:eastAsia="Palatino Linotype" w:cs="Palatino Linotype"/>
          <w:sz w:val="26"/>
          <w:szCs w:val="26"/>
        </w:rPr>
        <w:t xml:space="preserve"> no </w:t>
      </w:r>
      <w:proofErr w:type="spellStart"/>
      <w:r w:rsidR="00111613">
        <w:rPr>
          <w:rStyle w:val="st"/>
          <w:rFonts w:eastAsia="Palatino Linotype" w:cs="Palatino Linotype"/>
          <w:sz w:val="26"/>
          <w:szCs w:val="26"/>
        </w:rPr>
        <w:t>eyes</w:t>
      </w:r>
      <w:proofErr w:type="spellEnd"/>
      <w:r w:rsidR="00111613">
        <w:rPr>
          <w:rStyle w:val="st"/>
          <w:rFonts w:eastAsia="Palatino Linotype" w:cs="Palatino Linotype"/>
          <w:sz w:val="26"/>
          <w:szCs w:val="26"/>
        </w:rPr>
        <w:t xml:space="preserve">. / </w:t>
      </w:r>
      <w:proofErr w:type="spellStart"/>
      <w:r w:rsidR="00111613">
        <w:rPr>
          <w:rStyle w:val="st"/>
          <w:rFonts w:eastAsia="Palatino Linotype" w:cs="Palatino Linotype"/>
          <w:sz w:val="26"/>
          <w:szCs w:val="26"/>
        </w:rPr>
        <w:t>Is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wretchedness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d</w:t>
      </w:r>
      <w:r w:rsidR="00111613">
        <w:rPr>
          <w:rStyle w:val="st"/>
          <w:rFonts w:eastAsia="Palatino Linotype" w:cs="Palatino Linotype"/>
          <w:sz w:val="26"/>
          <w:szCs w:val="26"/>
        </w:rPr>
        <w:t>e</w:t>
      </w:r>
      <w:r w:rsidR="00111613">
        <w:rPr>
          <w:rStyle w:val="st"/>
          <w:rFonts w:eastAsia="Palatino Linotype" w:cs="Palatino Linotype"/>
          <w:sz w:val="26"/>
          <w:szCs w:val="26"/>
        </w:rPr>
        <w:t>prived</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that</w:t>
      </w:r>
      <w:proofErr w:type="spellEnd"/>
      <w:r w:rsidR="00111613">
        <w:rPr>
          <w:rStyle w:val="st"/>
          <w:rFonts w:eastAsia="Palatino Linotype" w:cs="Palatino Linotype"/>
          <w:sz w:val="26"/>
          <w:szCs w:val="26"/>
        </w:rPr>
        <w:t xml:space="preserve"> benefit / </w:t>
      </w:r>
      <w:proofErr w:type="spellStart"/>
      <w:r w:rsidR="00111613">
        <w:rPr>
          <w:rStyle w:val="st"/>
          <w:rFonts w:eastAsia="Palatino Linotype" w:cs="Palatino Linotype"/>
          <w:sz w:val="26"/>
          <w:szCs w:val="26"/>
        </w:rPr>
        <w:t>To</w:t>
      </w:r>
      <w:proofErr w:type="spellEnd"/>
      <w:r w:rsidR="00111613">
        <w:rPr>
          <w:rStyle w:val="st"/>
          <w:rFonts w:eastAsia="Palatino Linotype" w:cs="Palatino Linotype"/>
          <w:sz w:val="26"/>
          <w:szCs w:val="26"/>
        </w:rPr>
        <w:t xml:space="preserve"> end </w:t>
      </w:r>
      <w:proofErr w:type="spellStart"/>
      <w:r w:rsidR="00111613">
        <w:rPr>
          <w:rStyle w:val="st"/>
          <w:rFonts w:eastAsia="Palatino Linotype" w:cs="Palatino Linotype"/>
          <w:sz w:val="26"/>
          <w:szCs w:val="26"/>
        </w:rPr>
        <w:t>itself</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by</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death</w:t>
      </w:r>
      <w:proofErr w:type="spellEnd"/>
      <w:r w:rsidR="00111613">
        <w:rPr>
          <w:rStyle w:val="st"/>
          <w:rFonts w:eastAsia="Palatino Linotype" w:cs="Palatino Linotype"/>
          <w:sz w:val="26"/>
          <w:szCs w:val="26"/>
        </w:rPr>
        <w:t xml:space="preserve">?» (IV, v, 60-62). «O, </w:t>
      </w:r>
      <w:proofErr w:type="spellStart"/>
      <w:r w:rsidR="00111613">
        <w:rPr>
          <w:rStyle w:val="st"/>
          <w:rFonts w:eastAsia="Palatino Linotype" w:cs="Palatino Linotype"/>
          <w:sz w:val="26"/>
          <w:szCs w:val="26"/>
        </w:rPr>
        <w:t>my</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fo</w:t>
      </w:r>
      <w:r w:rsidR="00111613">
        <w:rPr>
          <w:rStyle w:val="st"/>
          <w:rFonts w:eastAsia="Palatino Linotype" w:cs="Palatino Linotype"/>
          <w:sz w:val="26"/>
          <w:szCs w:val="26"/>
        </w:rPr>
        <w:t>l</w:t>
      </w:r>
      <w:r w:rsidR="00111613">
        <w:rPr>
          <w:rStyle w:val="st"/>
          <w:rFonts w:eastAsia="Palatino Linotype" w:cs="Palatino Linotype"/>
          <w:sz w:val="26"/>
          <w:szCs w:val="26"/>
        </w:rPr>
        <w:t>lies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Then</w:t>
      </w:r>
      <w:proofErr w:type="spellEnd"/>
      <w:r w:rsidR="00111613">
        <w:rPr>
          <w:rStyle w:val="st"/>
          <w:rFonts w:eastAsia="Palatino Linotype" w:cs="Palatino Linotype"/>
          <w:sz w:val="26"/>
          <w:szCs w:val="26"/>
        </w:rPr>
        <w:t xml:space="preserve"> Edgar </w:t>
      </w:r>
      <w:proofErr w:type="spellStart"/>
      <w:r w:rsidR="00111613">
        <w:rPr>
          <w:rStyle w:val="st"/>
          <w:rFonts w:eastAsia="Palatino Linotype" w:cs="Palatino Linotype"/>
          <w:sz w:val="26"/>
          <w:szCs w:val="26"/>
        </w:rPr>
        <w:t>was</w:t>
      </w:r>
      <w:proofErr w:type="spellEnd"/>
      <w:r w:rsidR="00111613">
        <w:rPr>
          <w:rStyle w:val="st"/>
          <w:rFonts w:eastAsia="Palatino Linotype" w:cs="Palatino Linotype"/>
          <w:sz w:val="26"/>
          <w:szCs w:val="26"/>
        </w:rPr>
        <w:t xml:space="preserve"> </w:t>
      </w:r>
      <w:proofErr w:type="spellStart"/>
      <w:r w:rsidR="00111613">
        <w:rPr>
          <w:rStyle w:val="st"/>
          <w:rFonts w:eastAsia="Palatino Linotype" w:cs="Palatino Linotype"/>
          <w:sz w:val="26"/>
          <w:szCs w:val="26"/>
        </w:rPr>
        <w:t>abused</w:t>
      </w:r>
      <w:proofErr w:type="spellEnd"/>
      <w:r w:rsidR="00111613">
        <w:rPr>
          <w:rStyle w:val="st"/>
          <w:rFonts w:eastAsia="Palatino Linotype" w:cs="Palatino Linotype"/>
          <w:sz w:val="26"/>
          <w:szCs w:val="26"/>
        </w:rPr>
        <w:t xml:space="preserve">», esclama poi nell’apprendere la verità sul proprio figlio calunniato (III, </w:t>
      </w:r>
      <w:proofErr w:type="spellStart"/>
      <w:r w:rsidR="00111613">
        <w:rPr>
          <w:rStyle w:val="st"/>
          <w:rFonts w:eastAsia="Palatino Linotype" w:cs="Palatino Linotype"/>
          <w:sz w:val="26"/>
          <w:szCs w:val="26"/>
        </w:rPr>
        <w:t>vii</w:t>
      </w:r>
      <w:proofErr w:type="spellEnd"/>
      <w:r w:rsidR="00111613">
        <w:rPr>
          <w:rStyle w:val="st"/>
          <w:rFonts w:eastAsia="Palatino Linotype" w:cs="Palatino Linotype"/>
          <w:sz w:val="26"/>
          <w:szCs w:val="26"/>
        </w:rPr>
        <w:t>, 89). E quando Edgar vede Lear v</w:t>
      </w:r>
      <w:r w:rsidR="00111613">
        <w:rPr>
          <w:rStyle w:val="st"/>
          <w:rFonts w:eastAsia="Palatino Linotype" w:cs="Palatino Linotype"/>
          <w:sz w:val="26"/>
          <w:szCs w:val="26"/>
        </w:rPr>
        <w:t>a</w:t>
      </w:r>
      <w:r w:rsidR="00111613">
        <w:rPr>
          <w:rStyle w:val="st"/>
          <w:rFonts w:eastAsia="Palatino Linotype" w:cs="Palatino Linotype"/>
          <w:sz w:val="26"/>
          <w:szCs w:val="26"/>
        </w:rPr>
        <w:t>neggiare sul potere e sulla vita, invoca u</w:t>
      </w:r>
      <w:r w:rsidR="002922BB">
        <w:rPr>
          <w:rStyle w:val="st"/>
          <w:rFonts w:eastAsia="Palatino Linotype" w:cs="Palatino Linotype"/>
          <w:sz w:val="26"/>
          <w:szCs w:val="26"/>
        </w:rPr>
        <w:t xml:space="preserve">na vista da spezzare il cuore: «O </w:t>
      </w:r>
      <w:proofErr w:type="spellStart"/>
      <w:r w:rsidR="002922BB">
        <w:rPr>
          <w:rStyle w:val="st"/>
          <w:rFonts w:eastAsia="Palatino Linotype" w:cs="Palatino Linotype"/>
          <w:sz w:val="26"/>
          <w:szCs w:val="26"/>
        </w:rPr>
        <w:t>thou</w:t>
      </w:r>
      <w:proofErr w:type="spellEnd"/>
      <w:r w:rsidR="002922BB">
        <w:rPr>
          <w:rStyle w:val="st"/>
          <w:rFonts w:eastAsia="Palatino Linotype" w:cs="Palatino Linotype"/>
          <w:sz w:val="26"/>
          <w:szCs w:val="26"/>
        </w:rPr>
        <w:t xml:space="preserve"> side-piercing </w:t>
      </w:r>
      <w:proofErr w:type="spellStart"/>
      <w:r w:rsidR="002922BB">
        <w:rPr>
          <w:rStyle w:val="st"/>
          <w:rFonts w:eastAsia="Palatino Linotype" w:cs="Palatino Linotype"/>
          <w:sz w:val="26"/>
          <w:szCs w:val="26"/>
        </w:rPr>
        <w:t>sight</w:t>
      </w:r>
      <w:proofErr w:type="spellEnd"/>
      <w:r w:rsidR="002922BB">
        <w:rPr>
          <w:rStyle w:val="st"/>
          <w:rFonts w:eastAsia="Palatino Linotype" w:cs="Palatino Linotype"/>
          <w:sz w:val="26"/>
          <w:szCs w:val="26"/>
        </w:rPr>
        <w:t>!»</w:t>
      </w:r>
      <w:r w:rsidR="00111613">
        <w:rPr>
          <w:rStyle w:val="st"/>
          <w:rFonts w:eastAsia="Palatino Linotype" w:cs="Palatino Linotype"/>
          <w:sz w:val="26"/>
          <w:szCs w:val="26"/>
        </w:rPr>
        <w:t xml:space="preserve"> (IV, v, 85). Infine, con il linguaggio del matto, Lear celebra la convergenza tra cecità, follia e miseria in un di</w:t>
      </w:r>
      <w:r w:rsidR="00111613">
        <w:rPr>
          <w:rStyle w:val="st"/>
          <w:rFonts w:eastAsia="Palatino Linotype" w:cs="Palatino Linotype"/>
          <w:sz w:val="26"/>
          <w:szCs w:val="26"/>
        </w:rPr>
        <w:t>a</w:t>
      </w:r>
      <w:r w:rsidR="00111613">
        <w:rPr>
          <w:rStyle w:val="st"/>
          <w:rFonts w:eastAsia="Palatino Linotype" w:cs="Palatino Linotype"/>
          <w:sz w:val="26"/>
          <w:szCs w:val="26"/>
        </w:rPr>
        <w:t>logo di tono tragicomico che indica quella svolta del tragico moderno, analizzata da Steiner, verso il surreale e il grottesco</w:t>
      </w:r>
      <w:r w:rsidR="000E33C2">
        <w:rPr>
          <w:rStyle w:val="st"/>
          <w:rFonts w:eastAsia="Palatino Linotype" w:cs="Palatino Linotype"/>
          <w:sz w:val="26"/>
          <w:szCs w:val="26"/>
        </w:rPr>
        <w:t>:</w:t>
      </w:r>
    </w:p>
    <w:p w:rsidR="00111613" w:rsidRDefault="00111613" w:rsidP="00111613">
      <w:pPr>
        <w:ind w:firstLine="567"/>
        <w:contextualSpacing/>
        <w:jc w:val="both"/>
        <w:rPr>
          <w:rStyle w:val="st"/>
          <w:rFonts w:eastAsia="Palatino Linotype" w:cs="Palatino Linotype"/>
          <w:sz w:val="22"/>
          <w:szCs w:val="22"/>
        </w:rPr>
      </w:pPr>
      <w:r>
        <w:rPr>
          <w:rStyle w:val="st"/>
          <w:rFonts w:eastAsia="Palatino Linotype" w:cs="Palatino Linotype"/>
          <w:sz w:val="26"/>
          <w:szCs w:val="26"/>
        </w:rPr>
        <w:t xml:space="preserve"> </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LEAR [</w:t>
      </w:r>
      <w:r w:rsidRPr="00951BB4">
        <w:rPr>
          <w:rStyle w:val="st"/>
          <w:rFonts w:eastAsia="Palatino Linotype" w:cs="Palatino Linotype"/>
          <w:i/>
          <w:iCs/>
          <w:sz w:val="22"/>
          <w:szCs w:val="22"/>
          <w:lang w:val="en-US"/>
        </w:rPr>
        <w:t>to Gloucester</w:t>
      </w:r>
      <w:r w:rsidRPr="00951BB4">
        <w:rPr>
          <w:rStyle w:val="st"/>
          <w:rFonts w:eastAsia="Palatino Linotype" w:cs="Palatino Linotype"/>
          <w:sz w:val="22"/>
          <w:szCs w:val="22"/>
          <w:lang w:val="en-US"/>
        </w:rPr>
        <w:t>] Read.</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GLOUCESTER What – with the case of eyes?</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lastRenderedPageBreak/>
        <w:t>LEAR O ho, are you there with me? No eyes in your head,</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nor no money in your purse? Your eyes are in a heavy</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case, your purse in a light; yet you see how this world</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goes.</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GLOUCESTER I see it feelingly.</w:t>
      </w:r>
    </w:p>
    <w:p w:rsidR="000E33C2" w:rsidRPr="00951BB4" w:rsidRDefault="000E33C2" w:rsidP="000E33C2">
      <w:pPr>
        <w:ind w:left="567"/>
        <w:contextualSpacing/>
        <w:rPr>
          <w:rStyle w:val="st"/>
          <w:rFonts w:eastAsia="Palatino Linotype" w:cs="Palatino Linotype"/>
          <w:sz w:val="22"/>
          <w:szCs w:val="22"/>
          <w:lang w:val="en-US"/>
        </w:rPr>
      </w:pPr>
      <w:r w:rsidRPr="00951BB4">
        <w:rPr>
          <w:rStyle w:val="st"/>
          <w:rFonts w:eastAsia="Palatino Linotype" w:cs="Palatino Linotype"/>
          <w:sz w:val="22"/>
          <w:szCs w:val="22"/>
          <w:lang w:val="en-US"/>
        </w:rPr>
        <w:t>LEAR What, art mad? A man may see how this world</w:t>
      </w:r>
    </w:p>
    <w:p w:rsidR="000E33C2" w:rsidRDefault="000E33C2" w:rsidP="000E33C2">
      <w:pPr>
        <w:ind w:left="567"/>
        <w:contextualSpacing/>
        <w:rPr>
          <w:rStyle w:val="st"/>
          <w:rFonts w:eastAsia="Palatino Linotype" w:cs="Palatino Linotype"/>
          <w:sz w:val="22"/>
          <w:szCs w:val="22"/>
        </w:rPr>
      </w:pPr>
      <w:r w:rsidRPr="00951BB4">
        <w:rPr>
          <w:rStyle w:val="st"/>
          <w:rFonts w:eastAsia="Palatino Linotype" w:cs="Palatino Linotype"/>
          <w:sz w:val="22"/>
          <w:szCs w:val="22"/>
          <w:lang w:val="en-US"/>
        </w:rPr>
        <w:t xml:space="preserve">goes with no eyes; look with </w:t>
      </w:r>
      <w:proofErr w:type="spellStart"/>
      <w:r w:rsidRPr="00951BB4">
        <w:rPr>
          <w:rStyle w:val="st"/>
          <w:rFonts w:eastAsia="Palatino Linotype" w:cs="Palatino Linotype"/>
          <w:sz w:val="22"/>
          <w:szCs w:val="22"/>
          <w:lang w:val="en-US"/>
        </w:rPr>
        <w:t>thine</w:t>
      </w:r>
      <w:proofErr w:type="spellEnd"/>
      <w:r w:rsidRPr="00951BB4">
        <w:rPr>
          <w:rStyle w:val="st"/>
          <w:rFonts w:eastAsia="Palatino Linotype" w:cs="Palatino Linotype"/>
          <w:sz w:val="22"/>
          <w:szCs w:val="22"/>
          <w:lang w:val="en-US"/>
        </w:rPr>
        <w:t xml:space="preserve"> ears. </w:t>
      </w:r>
      <w:r>
        <w:rPr>
          <w:rStyle w:val="st"/>
          <w:rFonts w:eastAsia="Palatino Linotype" w:cs="Palatino Linotype"/>
        </w:rPr>
        <w:t>(IV 5, 139-46</w:t>
      </w:r>
      <w:r>
        <w:rPr>
          <w:rStyle w:val="st"/>
          <w:rFonts w:eastAsia="Palatino Linotype" w:cs="Palatino Linotype"/>
          <w:sz w:val="22"/>
          <w:szCs w:val="22"/>
        </w:rPr>
        <w:t xml:space="preserve">) </w:t>
      </w:r>
    </w:p>
    <w:p w:rsidR="00C95A87" w:rsidRPr="00C95A87" w:rsidRDefault="00C95A87" w:rsidP="00C95A87">
      <w:pPr>
        <w:ind w:firstLine="567"/>
        <w:contextualSpacing/>
        <w:jc w:val="both"/>
        <w:rPr>
          <w:rStyle w:val="st"/>
          <w:rFonts w:eastAsia="Palatino Linotype" w:cs="Palatino Linotype"/>
          <w:sz w:val="22"/>
          <w:szCs w:val="22"/>
        </w:rPr>
      </w:pP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Nei drammi shakespeariani, e, in particolare, in quelle che ho v</w:t>
      </w:r>
      <w:r>
        <w:rPr>
          <w:rStyle w:val="st"/>
          <w:rFonts w:eastAsia="Palatino Linotype" w:cs="Palatino Linotype"/>
          <w:sz w:val="26"/>
          <w:szCs w:val="26"/>
        </w:rPr>
        <w:t>o</w:t>
      </w:r>
      <w:r>
        <w:rPr>
          <w:rStyle w:val="st"/>
          <w:rFonts w:eastAsia="Palatino Linotype" w:cs="Palatino Linotype"/>
          <w:sz w:val="26"/>
          <w:szCs w:val="26"/>
        </w:rPr>
        <w:t>luto leggere com</w:t>
      </w:r>
      <w:r w:rsidR="007E2E84">
        <w:rPr>
          <w:rStyle w:val="st"/>
          <w:rFonts w:eastAsia="Palatino Linotype" w:cs="Palatino Linotype"/>
          <w:sz w:val="26"/>
          <w:szCs w:val="26"/>
        </w:rPr>
        <w:t>e tragedie della conoscenza,</w:t>
      </w:r>
      <w:r w:rsidR="000E33C2">
        <w:rPr>
          <w:rStyle w:val="st"/>
          <w:rFonts w:eastAsia="Palatino Linotype" w:cs="Palatino Linotype"/>
          <w:sz w:val="26"/>
          <w:szCs w:val="26"/>
        </w:rPr>
        <w:t xml:space="preserve"> </w:t>
      </w:r>
      <w:r>
        <w:rPr>
          <w:rStyle w:val="st"/>
          <w:rFonts w:eastAsia="Palatino Linotype" w:cs="Palatino Linotype"/>
          <w:sz w:val="26"/>
          <w:szCs w:val="26"/>
        </w:rPr>
        <w:t>l’agnizione, definita da Aristotele come «un mutamento da ignoranza a conoscenza» e cons</w:t>
      </w:r>
      <w:r>
        <w:rPr>
          <w:rStyle w:val="st"/>
          <w:rFonts w:eastAsia="Palatino Linotype" w:cs="Palatino Linotype"/>
          <w:sz w:val="26"/>
          <w:szCs w:val="26"/>
        </w:rPr>
        <w:t>i</w:t>
      </w:r>
      <w:r>
        <w:rPr>
          <w:rStyle w:val="st"/>
          <w:rFonts w:eastAsia="Palatino Linotype" w:cs="Palatino Linotype"/>
          <w:sz w:val="26"/>
          <w:szCs w:val="26"/>
        </w:rPr>
        <w:t>derata il momento fondamentale dello sviluppo tragico (</w:t>
      </w:r>
      <w:r>
        <w:rPr>
          <w:rStyle w:val="st"/>
          <w:rFonts w:eastAsia="Palatino Linotype" w:cs="Palatino Linotype"/>
          <w:i/>
          <w:iCs/>
          <w:sz w:val="26"/>
          <w:szCs w:val="26"/>
        </w:rPr>
        <w:t>Poetica</w:t>
      </w:r>
      <w:r>
        <w:rPr>
          <w:rStyle w:val="st"/>
          <w:rFonts w:eastAsia="Palatino Linotype" w:cs="Palatino Linotype"/>
          <w:sz w:val="26"/>
          <w:szCs w:val="26"/>
        </w:rPr>
        <w:t xml:space="preserve"> 1452a),</w:t>
      </w:r>
      <w:r>
        <w:rPr>
          <w:rStyle w:val="st"/>
          <w:rFonts w:eastAsia="Palatino Linotype" w:cs="Palatino Linotype"/>
          <w:color w:val="FF0000"/>
          <w:sz w:val="26"/>
          <w:szCs w:val="26"/>
          <w:u w:color="FF0000"/>
        </w:rPr>
        <w:t xml:space="preserve"> </w:t>
      </w:r>
      <w:r>
        <w:rPr>
          <w:rStyle w:val="st"/>
          <w:rFonts w:eastAsia="Palatino Linotype" w:cs="Palatino Linotype"/>
          <w:sz w:val="26"/>
          <w:szCs w:val="26"/>
        </w:rPr>
        <w:t>assume un valore conoscitivo e, per così dire, psicoanalitico, molto pr</w:t>
      </w:r>
      <w:r>
        <w:rPr>
          <w:rStyle w:val="st"/>
          <w:rFonts w:eastAsia="Palatino Linotype" w:cs="Palatino Linotype"/>
          <w:sz w:val="26"/>
          <w:szCs w:val="26"/>
        </w:rPr>
        <w:t>o</w:t>
      </w:r>
      <w:r w:rsidR="000E33C2">
        <w:rPr>
          <w:rStyle w:val="st"/>
          <w:rFonts w:eastAsia="Palatino Linotype" w:cs="Palatino Linotype"/>
          <w:sz w:val="26"/>
          <w:szCs w:val="26"/>
        </w:rPr>
        <w:t>fondo. Se «</w:t>
      </w:r>
      <w:r>
        <w:rPr>
          <w:rStyle w:val="st"/>
          <w:rFonts w:eastAsia="Palatino Linotype" w:cs="Palatino Linotype"/>
          <w:sz w:val="26"/>
          <w:szCs w:val="26"/>
        </w:rPr>
        <w:t>l’</w:t>
      </w:r>
      <w:proofErr w:type="spellStart"/>
      <w:r>
        <w:rPr>
          <w:rStyle w:val="st"/>
          <w:rFonts w:eastAsia="Palatino Linotype" w:cs="Palatino Linotype"/>
          <w:i/>
          <w:iCs/>
          <w:sz w:val="26"/>
          <w:szCs w:val="26"/>
        </w:rPr>
        <w:t>hamartia</w:t>
      </w:r>
      <w:proofErr w:type="spellEnd"/>
      <w:r>
        <w:rPr>
          <w:rStyle w:val="st"/>
          <w:rFonts w:eastAsia="Palatino Linotype" w:cs="Palatino Linotype"/>
          <w:sz w:val="26"/>
          <w:szCs w:val="26"/>
        </w:rPr>
        <w:t xml:space="preserve"> rappresenta la riserva di potenziale emoti</w:t>
      </w:r>
      <w:r w:rsidR="000E33C2">
        <w:rPr>
          <w:rStyle w:val="st"/>
          <w:rFonts w:eastAsia="Palatino Linotype" w:cs="Palatino Linotype"/>
          <w:sz w:val="26"/>
          <w:szCs w:val="26"/>
        </w:rPr>
        <w:t>vo»</w:t>
      </w:r>
      <w:r>
        <w:rPr>
          <w:rStyle w:val="st"/>
          <w:rFonts w:eastAsia="Palatino Linotype" w:cs="Palatino Linotype"/>
          <w:sz w:val="26"/>
          <w:szCs w:val="26"/>
        </w:rPr>
        <w:t>, come ha scritto Gerald Else, «il riconoscimento è il lampo illuminante attraverso il quale passa»</w:t>
      </w:r>
      <w:r>
        <w:rPr>
          <w:rStyle w:val="st"/>
          <w:rFonts w:eastAsia="Palatino Linotype" w:cs="Palatino Linotype"/>
          <w:sz w:val="26"/>
          <w:szCs w:val="26"/>
          <w:vertAlign w:val="superscript"/>
        </w:rPr>
        <w:footnoteReference w:id="47"/>
      </w:r>
      <w:r>
        <w:rPr>
          <w:rStyle w:val="st"/>
          <w:rFonts w:eastAsia="Palatino Linotype" w:cs="Palatino Linotype"/>
          <w:sz w:val="26"/>
          <w:szCs w:val="26"/>
        </w:rPr>
        <w:t>. Questo non riguarda soltanto il riconosc</w:t>
      </w:r>
      <w:r>
        <w:rPr>
          <w:rStyle w:val="st"/>
          <w:rFonts w:eastAsia="Palatino Linotype" w:cs="Palatino Linotype"/>
          <w:sz w:val="26"/>
          <w:szCs w:val="26"/>
        </w:rPr>
        <w:t>i</w:t>
      </w:r>
      <w:r>
        <w:rPr>
          <w:rStyle w:val="st"/>
          <w:rFonts w:eastAsia="Palatino Linotype" w:cs="Palatino Linotype"/>
          <w:sz w:val="26"/>
          <w:szCs w:val="26"/>
        </w:rPr>
        <w:t xml:space="preserve">mento tra due personaggi, ma, ancora una volta, il modo e il metodo con cui viene proposto l’incontro con la verità, intendendo per essa una conoscenza di sé, del proprio </w:t>
      </w:r>
      <w:r>
        <w:rPr>
          <w:rStyle w:val="st"/>
          <w:rFonts w:eastAsia="Palatino Linotype" w:cs="Palatino Linotype"/>
          <w:i/>
          <w:iCs/>
          <w:sz w:val="26"/>
          <w:szCs w:val="26"/>
        </w:rPr>
        <w:t>cuore</w:t>
      </w:r>
      <w:r>
        <w:rPr>
          <w:rStyle w:val="st"/>
          <w:rFonts w:eastAsia="Palatino Linotype" w:cs="Palatino Linotype"/>
          <w:sz w:val="26"/>
          <w:szCs w:val="26"/>
        </w:rPr>
        <w:t>, di rapporti familiari e politici in</w:t>
      </w:r>
      <w:r>
        <w:rPr>
          <w:rStyle w:val="st"/>
          <w:rFonts w:eastAsia="Palatino Linotype" w:cs="Palatino Linotype"/>
          <w:sz w:val="26"/>
          <w:szCs w:val="26"/>
        </w:rPr>
        <w:t>i</w:t>
      </w:r>
      <w:r>
        <w:rPr>
          <w:rStyle w:val="st"/>
          <w:rFonts w:eastAsia="Palatino Linotype" w:cs="Palatino Linotype"/>
          <w:sz w:val="26"/>
          <w:szCs w:val="26"/>
        </w:rPr>
        <w:t>zialmente non definita o oggetto di malinteso o di menzogna. Si tratta di una conoscenza che non si esaurisce nella singolarità dell’individuo, ma la cui fisionomia risulta in parte (</w:t>
      </w:r>
      <w:proofErr w:type="spellStart"/>
      <w:r>
        <w:rPr>
          <w:rStyle w:val="st"/>
          <w:rFonts w:eastAsia="Palatino Linotype" w:cs="Palatino Linotype"/>
          <w:sz w:val="26"/>
          <w:szCs w:val="26"/>
        </w:rPr>
        <w:t>ri</w:t>
      </w:r>
      <w:proofErr w:type="spellEnd"/>
      <w:r>
        <w:rPr>
          <w:rStyle w:val="st"/>
          <w:rFonts w:eastAsia="Palatino Linotype" w:cs="Palatino Linotype"/>
          <w:sz w:val="26"/>
          <w:szCs w:val="26"/>
        </w:rPr>
        <w:t>)modellata sulle forme del trag</w:t>
      </w:r>
      <w:r>
        <w:rPr>
          <w:rStyle w:val="st"/>
          <w:rFonts w:eastAsia="Palatino Linotype" w:cs="Palatino Linotype"/>
          <w:sz w:val="26"/>
          <w:szCs w:val="26"/>
        </w:rPr>
        <w:t>i</w:t>
      </w:r>
      <w:r>
        <w:rPr>
          <w:rStyle w:val="st"/>
          <w:rFonts w:eastAsia="Palatino Linotype" w:cs="Palatino Linotype"/>
          <w:sz w:val="26"/>
          <w:szCs w:val="26"/>
        </w:rPr>
        <w:t xml:space="preserve">co antico, che  valorizzano l’universalità all’episodio narrato, indicando una costante antropologica. Nell’acquisizione shakespeariana, infatti, l’agnizione si manifesta, e produce i suoi effetti sul pubblico, anche a livello intertestuale e </w:t>
      </w:r>
      <w:proofErr w:type="spellStart"/>
      <w:r>
        <w:rPr>
          <w:rStyle w:val="st"/>
          <w:rFonts w:eastAsia="Palatino Linotype" w:cs="Palatino Linotype"/>
          <w:sz w:val="26"/>
          <w:szCs w:val="26"/>
        </w:rPr>
        <w:t>metaletterario</w:t>
      </w:r>
      <w:proofErr w:type="spellEnd"/>
      <w:r>
        <w:rPr>
          <w:rStyle w:val="st"/>
          <w:rFonts w:eastAsia="Palatino Linotype" w:cs="Palatino Linotype"/>
          <w:sz w:val="26"/>
          <w:szCs w:val="26"/>
        </w:rPr>
        <w:t>, nelle diverse operazioni di dupl</w:t>
      </w:r>
      <w:r>
        <w:rPr>
          <w:rStyle w:val="st"/>
          <w:rFonts w:eastAsia="Palatino Linotype" w:cs="Palatino Linotype"/>
          <w:sz w:val="26"/>
          <w:szCs w:val="26"/>
        </w:rPr>
        <w:t>i</w:t>
      </w:r>
      <w:r>
        <w:rPr>
          <w:rStyle w:val="st"/>
          <w:rFonts w:eastAsia="Palatino Linotype" w:cs="Palatino Linotype"/>
          <w:sz w:val="26"/>
          <w:szCs w:val="26"/>
        </w:rPr>
        <w:t xml:space="preserve">cazione e di rispecchiamento tra intreccio e </w:t>
      </w:r>
      <w:r>
        <w:rPr>
          <w:rStyle w:val="st"/>
          <w:rFonts w:eastAsia="Palatino Linotype" w:cs="Palatino Linotype"/>
          <w:i/>
          <w:iCs/>
          <w:sz w:val="26"/>
          <w:szCs w:val="26"/>
        </w:rPr>
        <w:t>performance</w:t>
      </w:r>
      <w:r>
        <w:rPr>
          <w:rStyle w:val="st"/>
          <w:rFonts w:eastAsia="Palatino Linotype" w:cs="Palatino Linotype"/>
          <w:sz w:val="26"/>
          <w:szCs w:val="26"/>
        </w:rPr>
        <w:t xml:space="preserve">. </w:t>
      </w:r>
    </w:p>
    <w:p w:rsidR="00951BB4" w:rsidRDefault="00951BB4" w:rsidP="00951BB4">
      <w:pPr>
        <w:ind w:firstLine="567"/>
        <w:contextualSpacing/>
        <w:jc w:val="both"/>
        <w:rPr>
          <w:rStyle w:val="st"/>
          <w:rFonts w:eastAsia="Palatino Linotype" w:cs="Palatino Linotype"/>
          <w:sz w:val="26"/>
          <w:szCs w:val="26"/>
        </w:rPr>
      </w:pPr>
      <w:r>
        <w:rPr>
          <w:rStyle w:val="st"/>
          <w:rFonts w:eastAsia="Palatino Linotype" w:cs="Palatino Linotype"/>
          <w:sz w:val="26"/>
          <w:szCs w:val="26"/>
        </w:rPr>
        <w:t>Agnizione può essere, perciò, anche l’implicito riconoscersi nel padre archetipico Edipo</w:t>
      </w:r>
      <w:r w:rsidRPr="007C4C0B">
        <w:rPr>
          <w:rStyle w:val="st"/>
          <w:rFonts w:eastAsia="Palatino Linotype" w:cs="Palatino Linotype"/>
          <w:sz w:val="26"/>
          <w:szCs w:val="26"/>
        </w:rPr>
        <w:t xml:space="preserve"> </w:t>
      </w:r>
      <w:r>
        <w:rPr>
          <w:rStyle w:val="st"/>
          <w:rFonts w:eastAsia="Palatino Linotype" w:cs="Palatino Linotype"/>
          <w:sz w:val="26"/>
          <w:szCs w:val="26"/>
        </w:rPr>
        <w:t>di Lear</w:t>
      </w:r>
      <w:r w:rsidRPr="007C4C0B">
        <w:rPr>
          <w:rStyle w:val="st"/>
          <w:rFonts w:eastAsia="Palatino Linotype" w:cs="Palatino Linotype"/>
          <w:sz w:val="26"/>
          <w:szCs w:val="26"/>
        </w:rPr>
        <w:t xml:space="preserve"> </w:t>
      </w:r>
      <w:r>
        <w:rPr>
          <w:rStyle w:val="st"/>
          <w:rFonts w:eastAsia="Palatino Linotype" w:cs="Palatino Linotype"/>
          <w:sz w:val="26"/>
          <w:szCs w:val="26"/>
        </w:rPr>
        <w:t>e di Amleto, pur nella necessità di quest’ultimo di duplicare, travestire e mascherare, proiettandola su a</w:t>
      </w:r>
      <w:r>
        <w:rPr>
          <w:rStyle w:val="st"/>
          <w:rFonts w:eastAsia="Palatino Linotype" w:cs="Palatino Linotype"/>
          <w:sz w:val="26"/>
          <w:szCs w:val="26"/>
        </w:rPr>
        <w:t>l</w:t>
      </w:r>
      <w:r>
        <w:rPr>
          <w:rStyle w:val="st"/>
          <w:rFonts w:eastAsia="Palatino Linotype" w:cs="Palatino Linotype"/>
          <w:sz w:val="26"/>
          <w:szCs w:val="26"/>
        </w:rPr>
        <w:t xml:space="preserve">tri livelli, questa corrispondenza.   </w:t>
      </w:r>
    </w:p>
    <w:p w:rsidR="00951BB4" w:rsidRDefault="00951BB4" w:rsidP="00951BB4">
      <w:pPr>
        <w:ind w:firstLine="567"/>
        <w:contextualSpacing/>
        <w:jc w:val="both"/>
        <w:rPr>
          <w:rStyle w:val="st"/>
          <w:rFonts w:eastAsia="Palatino Linotype" w:cs="Palatino Linotype"/>
          <w:sz w:val="26"/>
          <w:szCs w:val="26"/>
        </w:rPr>
      </w:pPr>
    </w:p>
    <w:p w:rsidR="00951BB4" w:rsidRDefault="00951BB4" w:rsidP="00951BB4">
      <w:pPr>
        <w:ind w:firstLine="567"/>
        <w:contextualSpacing/>
        <w:jc w:val="both"/>
        <w:rPr>
          <w:rStyle w:val="st"/>
          <w:rFonts w:eastAsia="Palatino Linotype" w:cs="Palatino Linotype"/>
          <w:sz w:val="26"/>
          <w:szCs w:val="26"/>
        </w:rPr>
      </w:pPr>
    </w:p>
    <w:p w:rsidR="00951BB4" w:rsidRPr="00ED62D1" w:rsidRDefault="00951BB4" w:rsidP="00ED62D1">
      <w:pPr>
        <w:spacing w:after="0"/>
        <w:jc w:val="center"/>
        <w:rPr>
          <w:rStyle w:val="st"/>
          <w:rFonts w:eastAsia="Palatino Linotype" w:cs="Palatino Linotype"/>
          <w:b/>
          <w:sz w:val="32"/>
          <w:szCs w:val="32"/>
        </w:rPr>
      </w:pPr>
      <w:proofErr w:type="spellStart"/>
      <w:r w:rsidRPr="00D87723">
        <w:rPr>
          <w:rStyle w:val="st"/>
          <w:rFonts w:eastAsia="Palatino Linotype" w:cs="Palatino Linotype"/>
          <w:b/>
          <w:sz w:val="32"/>
          <w:szCs w:val="32"/>
          <w:lang w:val="en-US"/>
        </w:rPr>
        <w:lastRenderedPageBreak/>
        <w:t>Bibliografia</w:t>
      </w:r>
      <w:proofErr w:type="spellEnd"/>
    </w:p>
    <w:p w:rsidR="00951BB4" w:rsidRPr="00951BB4" w:rsidRDefault="00951BB4" w:rsidP="00951BB4">
      <w:pPr>
        <w:ind w:left="567" w:hanging="567"/>
        <w:contextualSpacing/>
        <w:jc w:val="both"/>
        <w:rPr>
          <w:rStyle w:val="st"/>
          <w:rFonts w:eastAsia="Palatino Linotype" w:cs="Palatino Linotype"/>
          <w:sz w:val="26"/>
          <w:szCs w:val="26"/>
          <w:lang w:val="en-US"/>
        </w:rPr>
      </w:pPr>
    </w:p>
    <w:p w:rsidR="00D87723" w:rsidRDefault="00D87723" w:rsidP="00951BB4">
      <w:pPr>
        <w:ind w:left="567" w:hanging="567"/>
        <w:contextualSpacing/>
        <w:jc w:val="both"/>
        <w:rPr>
          <w:rStyle w:val="st"/>
          <w:rFonts w:eastAsia="Palatino Linotype" w:cs="Palatino Linotype"/>
          <w:sz w:val="26"/>
          <w:szCs w:val="26"/>
          <w:lang w:val="en-US"/>
        </w:rPr>
      </w:pP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Adelman, Janet, </w:t>
      </w:r>
      <w:r w:rsidRPr="00951BB4">
        <w:rPr>
          <w:rStyle w:val="st"/>
          <w:rFonts w:eastAsia="Palatino Linotype" w:cs="Palatino Linotype"/>
          <w:i/>
          <w:iCs/>
          <w:sz w:val="26"/>
          <w:szCs w:val="26"/>
          <w:lang w:val="en-US"/>
        </w:rPr>
        <w:t>Suffocating Mothers: Fantasies of Maternal Origin in Shakespeare's Plays, Hamlet to the Tempest</w:t>
      </w:r>
      <w:r w:rsidRPr="00951BB4">
        <w:rPr>
          <w:rStyle w:val="st"/>
          <w:rFonts w:eastAsia="Palatino Linotype" w:cs="Palatino Linotype"/>
          <w:sz w:val="26"/>
          <w:szCs w:val="26"/>
          <w:lang w:val="en-US"/>
        </w:rPr>
        <w:t xml:space="preserve">,  New York-London, </w:t>
      </w:r>
      <w:proofErr w:type="spellStart"/>
      <w:r w:rsidRPr="00951BB4">
        <w:rPr>
          <w:rStyle w:val="st"/>
          <w:rFonts w:eastAsia="Palatino Linotype" w:cs="Palatino Linotype"/>
          <w:sz w:val="26"/>
          <w:szCs w:val="26"/>
          <w:lang w:val="en-US"/>
        </w:rPr>
        <w:t>Routledge</w:t>
      </w:r>
      <w:proofErr w:type="spellEnd"/>
      <w:r w:rsidRPr="00951BB4">
        <w:rPr>
          <w:rStyle w:val="st"/>
          <w:rFonts w:eastAsia="Palatino Linotype" w:cs="Palatino Linotype"/>
          <w:sz w:val="26"/>
          <w:szCs w:val="26"/>
          <w:lang w:val="en-US"/>
        </w:rPr>
        <w:t>, 1992.</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Aristotele, </w:t>
      </w:r>
      <w:r>
        <w:rPr>
          <w:rStyle w:val="st"/>
          <w:rFonts w:eastAsia="Palatino Linotype" w:cs="Palatino Linotype"/>
          <w:i/>
          <w:iCs/>
          <w:sz w:val="26"/>
          <w:szCs w:val="26"/>
        </w:rPr>
        <w:t>Poetica</w:t>
      </w:r>
      <w:r>
        <w:rPr>
          <w:rStyle w:val="st"/>
          <w:rFonts w:eastAsia="Palatino Linotype" w:cs="Palatino Linotype"/>
          <w:sz w:val="26"/>
          <w:szCs w:val="26"/>
        </w:rPr>
        <w:t xml:space="preserve">, a cura di C. </w:t>
      </w:r>
      <w:proofErr w:type="spellStart"/>
      <w:r>
        <w:rPr>
          <w:rStyle w:val="st"/>
          <w:rFonts w:eastAsia="Palatino Linotype" w:cs="Palatino Linotype"/>
          <w:sz w:val="26"/>
          <w:szCs w:val="26"/>
        </w:rPr>
        <w:t>Gallavotti</w:t>
      </w:r>
      <w:proofErr w:type="spellEnd"/>
      <w:r>
        <w:rPr>
          <w:rStyle w:val="st"/>
          <w:rFonts w:eastAsia="Palatino Linotype" w:cs="Palatino Linotype"/>
          <w:sz w:val="26"/>
          <w:szCs w:val="26"/>
        </w:rPr>
        <w:t xml:space="preserve">, Milano, Mondadori, Valla, 1974.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Baldwin, Thomas Whitfield, </w:t>
      </w:r>
      <w:r w:rsidRPr="00951BB4">
        <w:rPr>
          <w:rStyle w:val="st"/>
          <w:rFonts w:eastAsia="Palatino Linotype" w:cs="Palatino Linotype"/>
          <w:i/>
          <w:iCs/>
          <w:sz w:val="26"/>
          <w:szCs w:val="26"/>
          <w:lang w:val="en-US"/>
        </w:rPr>
        <w:t xml:space="preserve">Shakespeare’s Small </w:t>
      </w:r>
      <w:proofErr w:type="spellStart"/>
      <w:r w:rsidRPr="00951BB4">
        <w:rPr>
          <w:rStyle w:val="st"/>
          <w:rFonts w:eastAsia="Palatino Linotype" w:cs="Palatino Linotype"/>
          <w:i/>
          <w:iCs/>
          <w:sz w:val="26"/>
          <w:szCs w:val="26"/>
          <w:lang w:val="en-US"/>
        </w:rPr>
        <w:t>Latine</w:t>
      </w:r>
      <w:proofErr w:type="spellEnd"/>
      <w:r w:rsidRPr="00951BB4">
        <w:rPr>
          <w:rStyle w:val="st"/>
          <w:rFonts w:eastAsia="Palatino Linotype" w:cs="Palatino Linotype"/>
          <w:i/>
          <w:iCs/>
          <w:sz w:val="26"/>
          <w:szCs w:val="26"/>
          <w:lang w:val="en-US"/>
        </w:rPr>
        <w:t xml:space="preserve"> and </w:t>
      </w:r>
      <w:proofErr w:type="spellStart"/>
      <w:r w:rsidRPr="00951BB4">
        <w:rPr>
          <w:rStyle w:val="st"/>
          <w:rFonts w:eastAsia="Palatino Linotype" w:cs="Palatino Linotype"/>
          <w:i/>
          <w:iCs/>
          <w:sz w:val="26"/>
          <w:szCs w:val="26"/>
          <w:lang w:val="en-US"/>
        </w:rPr>
        <w:t>lesse</w:t>
      </w:r>
      <w:proofErr w:type="spellEnd"/>
      <w:r w:rsidRPr="00951BB4">
        <w:rPr>
          <w:rStyle w:val="st"/>
          <w:rFonts w:eastAsia="Palatino Linotype" w:cs="Palatino Linotype"/>
          <w:i/>
          <w:iCs/>
          <w:sz w:val="26"/>
          <w:szCs w:val="26"/>
          <w:lang w:val="en-US"/>
        </w:rPr>
        <w:t xml:space="preserve"> </w:t>
      </w:r>
      <w:proofErr w:type="spellStart"/>
      <w:r w:rsidRPr="00951BB4">
        <w:rPr>
          <w:rStyle w:val="st"/>
          <w:rFonts w:eastAsia="Palatino Linotype" w:cs="Palatino Linotype"/>
          <w:i/>
          <w:iCs/>
          <w:sz w:val="26"/>
          <w:szCs w:val="26"/>
          <w:lang w:val="en-US"/>
        </w:rPr>
        <w:t>Greeke</w:t>
      </w:r>
      <w:proofErr w:type="spellEnd"/>
      <w:r w:rsidRPr="00951BB4">
        <w:rPr>
          <w:rStyle w:val="st"/>
          <w:rFonts w:eastAsia="Palatino Linotype" w:cs="Palatino Linotype"/>
          <w:sz w:val="26"/>
          <w:szCs w:val="26"/>
          <w:lang w:val="en-US"/>
        </w:rPr>
        <w:t xml:space="preserve">, Urbana, University of Illinois Press, 1944. </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Bettini</w:t>
      </w:r>
      <w:proofErr w:type="spellEnd"/>
      <w:r>
        <w:rPr>
          <w:rStyle w:val="st"/>
          <w:rFonts w:eastAsia="Palatino Linotype" w:cs="Palatino Linotype"/>
          <w:sz w:val="26"/>
          <w:szCs w:val="26"/>
        </w:rPr>
        <w:t xml:space="preserve">, Maurizio - </w:t>
      </w:r>
      <w:proofErr w:type="spellStart"/>
      <w:r>
        <w:rPr>
          <w:rStyle w:val="st"/>
          <w:rFonts w:eastAsia="Palatino Linotype" w:cs="Palatino Linotype"/>
          <w:sz w:val="26"/>
          <w:szCs w:val="26"/>
        </w:rPr>
        <w:t>Guidorizzi</w:t>
      </w:r>
      <w:proofErr w:type="spellEnd"/>
      <w:r>
        <w:rPr>
          <w:rStyle w:val="st"/>
          <w:rFonts w:eastAsia="Palatino Linotype" w:cs="Palatino Linotype"/>
          <w:sz w:val="26"/>
          <w:szCs w:val="26"/>
        </w:rPr>
        <w:t>, Giulio</w:t>
      </w:r>
      <w:r w:rsidRPr="007C4C0B">
        <w:rPr>
          <w:rStyle w:val="st"/>
          <w:rFonts w:eastAsia="Palatino Linotype" w:cs="Palatino Linotype"/>
          <w:sz w:val="26"/>
          <w:szCs w:val="26"/>
          <w:u w:color="FF0000"/>
        </w:rPr>
        <w:t xml:space="preserve">, </w:t>
      </w:r>
      <w:r w:rsidRPr="007C4C0B">
        <w:rPr>
          <w:rStyle w:val="st"/>
          <w:rFonts w:eastAsia="Palatino Linotype" w:cs="Palatino Linotype"/>
          <w:i/>
          <w:iCs/>
          <w:sz w:val="26"/>
          <w:szCs w:val="26"/>
          <w:u w:color="FF0000"/>
        </w:rPr>
        <w:t>Il mito di Edipo</w:t>
      </w:r>
      <w:r w:rsidR="00C95A87">
        <w:rPr>
          <w:rStyle w:val="st"/>
          <w:rFonts w:eastAsia="Palatino Linotype" w:cs="Palatino Linotype"/>
          <w:i/>
          <w:iCs/>
          <w:sz w:val="26"/>
          <w:szCs w:val="26"/>
          <w:u w:color="FF0000"/>
        </w:rPr>
        <w:t>. Immagini e racco</w:t>
      </w:r>
      <w:r w:rsidR="00C95A87">
        <w:rPr>
          <w:rStyle w:val="st"/>
          <w:rFonts w:eastAsia="Palatino Linotype" w:cs="Palatino Linotype"/>
          <w:i/>
          <w:iCs/>
          <w:sz w:val="26"/>
          <w:szCs w:val="26"/>
          <w:u w:color="FF0000"/>
        </w:rPr>
        <w:t>n</w:t>
      </w:r>
      <w:r w:rsidR="00C95A87">
        <w:rPr>
          <w:rStyle w:val="st"/>
          <w:rFonts w:eastAsia="Palatino Linotype" w:cs="Palatino Linotype"/>
          <w:i/>
          <w:iCs/>
          <w:sz w:val="26"/>
          <w:szCs w:val="26"/>
          <w:u w:color="FF0000"/>
        </w:rPr>
        <w:t>ti dalla Grecia a oggi</w:t>
      </w:r>
      <w:r w:rsidRPr="007C4C0B">
        <w:rPr>
          <w:rStyle w:val="st"/>
          <w:rFonts w:eastAsia="Palatino Linotype" w:cs="Palatino Linotype"/>
          <w:sz w:val="26"/>
          <w:szCs w:val="26"/>
          <w:u w:color="FF0000"/>
        </w:rPr>
        <w:t>,</w:t>
      </w:r>
      <w:r w:rsidRPr="007C4C0B">
        <w:rPr>
          <w:rStyle w:val="st"/>
          <w:rFonts w:eastAsia="Palatino Linotype" w:cs="Palatino Linotype"/>
          <w:sz w:val="26"/>
          <w:szCs w:val="26"/>
        </w:rPr>
        <w:t xml:space="preserve"> </w:t>
      </w:r>
      <w:r>
        <w:rPr>
          <w:rStyle w:val="st"/>
          <w:rFonts w:eastAsia="Palatino Linotype" w:cs="Palatino Linotype"/>
          <w:sz w:val="26"/>
          <w:szCs w:val="26"/>
        </w:rPr>
        <w:t>Torino, Einaudi, 2004.</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Boitani</w:t>
      </w:r>
      <w:proofErr w:type="spellEnd"/>
      <w:r>
        <w:rPr>
          <w:rStyle w:val="st"/>
          <w:rFonts w:eastAsia="Palatino Linotype" w:cs="Palatino Linotype"/>
          <w:sz w:val="26"/>
          <w:szCs w:val="26"/>
        </w:rPr>
        <w:t xml:space="preserve">, Piero, </w:t>
      </w:r>
      <w:r>
        <w:rPr>
          <w:rStyle w:val="st"/>
          <w:rFonts w:eastAsia="Palatino Linotype" w:cs="Palatino Linotype"/>
          <w:i/>
          <w:iCs/>
          <w:sz w:val="26"/>
          <w:szCs w:val="26"/>
        </w:rPr>
        <w:t>Riconoscere è un dio. Scene e temi del riconoscimento nella letteratur</w:t>
      </w:r>
      <w:r>
        <w:rPr>
          <w:rStyle w:val="st"/>
          <w:rFonts w:eastAsia="Palatino Linotype" w:cs="Palatino Linotype"/>
          <w:sz w:val="26"/>
          <w:szCs w:val="26"/>
        </w:rPr>
        <w:t>a, Torino, Einaudi, 2014.</w:t>
      </w:r>
    </w:p>
    <w:p w:rsidR="00D87723" w:rsidRDefault="00951BB4" w:rsidP="00D87723">
      <w:pPr>
        <w:ind w:left="567" w:hanging="567"/>
        <w:contextualSpacing/>
        <w:jc w:val="both"/>
        <w:rPr>
          <w:rStyle w:val="st"/>
          <w:rFonts w:eastAsia="Palatino Linotype" w:cs="Palatino Linotype"/>
          <w:sz w:val="26"/>
          <w:szCs w:val="26"/>
        </w:rPr>
      </w:pPr>
      <w:proofErr w:type="spellStart"/>
      <w:r w:rsidRPr="00731A31">
        <w:rPr>
          <w:rStyle w:val="st"/>
          <w:rFonts w:eastAsia="Palatino Linotype" w:cs="Palatino Linotype"/>
          <w:sz w:val="26"/>
          <w:szCs w:val="26"/>
          <w:lang w:val="en-US"/>
        </w:rPr>
        <w:t>Broch</w:t>
      </w:r>
      <w:proofErr w:type="spellEnd"/>
      <w:r w:rsidRPr="00731A31">
        <w:rPr>
          <w:rStyle w:val="st"/>
          <w:rFonts w:eastAsia="Palatino Linotype" w:cs="Palatino Linotype"/>
          <w:sz w:val="26"/>
          <w:szCs w:val="26"/>
          <w:lang w:val="en-US"/>
        </w:rPr>
        <w:t>, Hermann,</w:t>
      </w:r>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Dichten</w:t>
      </w:r>
      <w:proofErr w:type="spellEnd"/>
      <w:r w:rsidRPr="00731A31">
        <w:rPr>
          <w:rStyle w:val="st"/>
          <w:rFonts w:eastAsia="Palatino Linotype" w:cs="Palatino Linotype"/>
          <w:i/>
          <w:iCs/>
          <w:sz w:val="26"/>
          <w:szCs w:val="26"/>
          <w:lang w:val="en-US"/>
        </w:rPr>
        <w:t xml:space="preserve"> und </w:t>
      </w:r>
      <w:proofErr w:type="spellStart"/>
      <w:r w:rsidRPr="00731A31">
        <w:rPr>
          <w:rStyle w:val="st"/>
          <w:rFonts w:eastAsia="Palatino Linotype" w:cs="Palatino Linotype"/>
          <w:i/>
          <w:iCs/>
          <w:sz w:val="26"/>
          <w:szCs w:val="26"/>
          <w:lang w:val="en-US"/>
        </w:rPr>
        <w:t>Erkennen</w:t>
      </w:r>
      <w:proofErr w:type="spellEnd"/>
      <w:r w:rsidRPr="00731A31">
        <w:rPr>
          <w:rStyle w:val="st"/>
          <w:rFonts w:eastAsia="Palatino Linotype" w:cs="Palatino Linotype"/>
          <w:sz w:val="26"/>
          <w:szCs w:val="26"/>
          <w:lang w:val="en-US"/>
        </w:rPr>
        <w:t xml:space="preserve"> (1955), </w:t>
      </w:r>
      <w:proofErr w:type="spellStart"/>
      <w:r w:rsidRPr="00731A31">
        <w:rPr>
          <w:rStyle w:val="st"/>
          <w:rFonts w:eastAsia="Palatino Linotype" w:cs="Palatino Linotype"/>
          <w:sz w:val="26"/>
          <w:szCs w:val="26"/>
          <w:lang w:val="en-US"/>
        </w:rPr>
        <w:t>trad</w:t>
      </w:r>
      <w:proofErr w:type="spellEnd"/>
      <w:r w:rsidRPr="00731A31">
        <w:rPr>
          <w:rStyle w:val="st"/>
          <w:rFonts w:eastAsia="Palatino Linotype" w:cs="Palatino Linotype"/>
          <w:sz w:val="26"/>
          <w:szCs w:val="26"/>
          <w:lang w:val="en-US"/>
        </w:rPr>
        <w:t xml:space="preserve">. it. </w:t>
      </w:r>
      <w:r w:rsidRPr="00FB2BD7">
        <w:rPr>
          <w:rStyle w:val="st"/>
          <w:rFonts w:eastAsia="Palatino Linotype" w:cs="Palatino Linotype"/>
          <w:i/>
          <w:iCs/>
          <w:sz w:val="26"/>
          <w:szCs w:val="26"/>
        </w:rPr>
        <w:t>Poesia e conosce</w:t>
      </w:r>
      <w:r w:rsidRPr="00FB2BD7">
        <w:rPr>
          <w:rStyle w:val="st"/>
          <w:rFonts w:eastAsia="Palatino Linotype" w:cs="Palatino Linotype"/>
          <w:i/>
          <w:iCs/>
          <w:sz w:val="26"/>
          <w:szCs w:val="26"/>
        </w:rPr>
        <w:t>n</w:t>
      </w:r>
      <w:r w:rsidRPr="00FB2BD7">
        <w:rPr>
          <w:rStyle w:val="st"/>
          <w:rFonts w:eastAsia="Palatino Linotype" w:cs="Palatino Linotype"/>
          <w:i/>
          <w:iCs/>
          <w:sz w:val="26"/>
          <w:szCs w:val="26"/>
        </w:rPr>
        <w:t>za</w:t>
      </w:r>
      <w:r w:rsidRPr="00FB2BD7">
        <w:rPr>
          <w:rStyle w:val="st"/>
          <w:rFonts w:eastAsia="Palatino Linotype" w:cs="Palatino Linotype"/>
          <w:sz w:val="26"/>
          <w:szCs w:val="26"/>
        </w:rPr>
        <w:t xml:space="preserve">, Milano, Lerici, 1966.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Burrow, Colin, </w:t>
      </w:r>
      <w:r w:rsidRPr="00951BB4">
        <w:rPr>
          <w:rStyle w:val="st"/>
          <w:rFonts w:eastAsia="Palatino Linotype" w:cs="Palatino Linotype"/>
          <w:i/>
          <w:iCs/>
          <w:sz w:val="26"/>
          <w:szCs w:val="26"/>
          <w:lang w:val="en-US"/>
        </w:rPr>
        <w:t>Shakespeare and Classical Antiquity</w:t>
      </w:r>
      <w:r w:rsidRPr="00951BB4">
        <w:rPr>
          <w:rStyle w:val="st"/>
          <w:rFonts w:eastAsia="Palatino Linotype" w:cs="Palatino Linotype"/>
          <w:sz w:val="26"/>
          <w:szCs w:val="26"/>
          <w:lang w:val="en-US"/>
        </w:rPr>
        <w:t>, Oxford, Oxford Un</w:t>
      </w:r>
      <w:r w:rsidRPr="00951BB4">
        <w:rPr>
          <w:rStyle w:val="st"/>
          <w:rFonts w:eastAsia="Palatino Linotype" w:cs="Palatino Linotype"/>
          <w:sz w:val="26"/>
          <w:szCs w:val="26"/>
          <w:lang w:val="en-US"/>
        </w:rPr>
        <w:t>i</w:t>
      </w:r>
      <w:r w:rsidRPr="00951BB4">
        <w:rPr>
          <w:rStyle w:val="st"/>
          <w:rFonts w:eastAsia="Palatino Linotype" w:cs="Palatino Linotype"/>
          <w:sz w:val="26"/>
          <w:szCs w:val="26"/>
          <w:lang w:val="en-US"/>
        </w:rPr>
        <w:t>versity Press, 2013.</w:t>
      </w:r>
    </w:p>
    <w:p w:rsidR="00D87723" w:rsidRDefault="00951BB4" w:rsidP="00D87723">
      <w:pPr>
        <w:ind w:left="567" w:hanging="567"/>
        <w:contextualSpacing/>
        <w:jc w:val="both"/>
        <w:rPr>
          <w:sz w:val="26"/>
          <w:szCs w:val="26"/>
          <w:lang w:val="it-IT"/>
        </w:rPr>
      </w:pPr>
      <w:proofErr w:type="spellStart"/>
      <w:r w:rsidRPr="00D87723">
        <w:rPr>
          <w:sz w:val="26"/>
          <w:szCs w:val="26"/>
          <w:lang w:val="it-IT"/>
        </w:rPr>
        <w:t>Chaucer</w:t>
      </w:r>
      <w:proofErr w:type="spellEnd"/>
      <w:r w:rsidRPr="00D87723">
        <w:rPr>
          <w:sz w:val="26"/>
          <w:szCs w:val="26"/>
          <w:lang w:val="it-IT"/>
        </w:rPr>
        <w:t xml:space="preserve">, G., </w:t>
      </w:r>
      <w:proofErr w:type="spellStart"/>
      <w:r w:rsidRPr="00D87723">
        <w:rPr>
          <w:i/>
          <w:iCs/>
          <w:sz w:val="26"/>
          <w:szCs w:val="26"/>
          <w:lang w:val="it-IT"/>
        </w:rPr>
        <w:t>Troilus</w:t>
      </w:r>
      <w:proofErr w:type="spellEnd"/>
      <w:r w:rsidRPr="00D87723">
        <w:rPr>
          <w:i/>
          <w:iCs/>
          <w:sz w:val="26"/>
          <w:szCs w:val="26"/>
          <w:lang w:val="it-IT"/>
        </w:rPr>
        <w:t xml:space="preserve"> and </w:t>
      </w:r>
      <w:proofErr w:type="spellStart"/>
      <w:r w:rsidRPr="00D87723">
        <w:rPr>
          <w:i/>
          <w:iCs/>
          <w:sz w:val="26"/>
          <w:szCs w:val="26"/>
          <w:lang w:val="it-IT"/>
        </w:rPr>
        <w:t>Criseyde</w:t>
      </w:r>
      <w:proofErr w:type="spellEnd"/>
      <w:r w:rsidRPr="00D87723">
        <w:rPr>
          <w:sz w:val="26"/>
          <w:szCs w:val="26"/>
          <w:lang w:val="it-IT"/>
        </w:rPr>
        <w:t xml:space="preserve">, in </w:t>
      </w:r>
      <w:r w:rsidRPr="00D87723">
        <w:rPr>
          <w:i/>
          <w:iCs/>
          <w:sz w:val="26"/>
          <w:szCs w:val="26"/>
          <w:lang w:val="it-IT"/>
        </w:rPr>
        <w:t>Opere</w:t>
      </w:r>
      <w:r w:rsidRPr="00D87723">
        <w:rPr>
          <w:sz w:val="26"/>
          <w:szCs w:val="26"/>
          <w:lang w:val="it-IT"/>
        </w:rPr>
        <w:t xml:space="preserve">, a cura di P. </w:t>
      </w:r>
      <w:proofErr w:type="spellStart"/>
      <w:r w:rsidRPr="00D87723">
        <w:rPr>
          <w:sz w:val="26"/>
          <w:szCs w:val="26"/>
          <w:lang w:val="it-IT"/>
        </w:rPr>
        <w:t>Boitani</w:t>
      </w:r>
      <w:proofErr w:type="spellEnd"/>
      <w:r w:rsidRPr="00D87723">
        <w:rPr>
          <w:sz w:val="26"/>
          <w:szCs w:val="26"/>
          <w:lang w:val="it-IT"/>
        </w:rPr>
        <w:t xml:space="preserve">, trad. </w:t>
      </w:r>
      <w:proofErr w:type="spellStart"/>
      <w:r w:rsidRPr="00D87723">
        <w:rPr>
          <w:sz w:val="26"/>
          <w:szCs w:val="26"/>
          <w:lang w:val="it-IT"/>
        </w:rPr>
        <w:t>it</w:t>
      </w:r>
      <w:proofErr w:type="spellEnd"/>
      <w:r w:rsidRPr="00D87723">
        <w:rPr>
          <w:sz w:val="26"/>
          <w:szCs w:val="26"/>
          <w:lang w:val="it-IT"/>
        </w:rPr>
        <w:t xml:space="preserve">. di V. La Gioia, Torino, 2 voll., 2000, vol. </w:t>
      </w:r>
      <w:r w:rsidRPr="00951BB4">
        <w:rPr>
          <w:sz w:val="26"/>
          <w:szCs w:val="26"/>
          <w:lang w:val="it-IT"/>
        </w:rPr>
        <w:t>I, pp. 267-735.</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D’Agostino, Nemi, </w:t>
      </w:r>
      <w:r>
        <w:rPr>
          <w:rStyle w:val="st"/>
          <w:rFonts w:eastAsia="Palatino Linotype" w:cs="Palatino Linotype"/>
          <w:i/>
          <w:iCs/>
          <w:sz w:val="26"/>
          <w:szCs w:val="26"/>
        </w:rPr>
        <w:t>Shakespeare e i Greci</w:t>
      </w:r>
      <w:r>
        <w:rPr>
          <w:rStyle w:val="st"/>
          <w:rFonts w:eastAsia="Palatino Linotype" w:cs="Palatino Linotype"/>
          <w:sz w:val="26"/>
          <w:szCs w:val="26"/>
        </w:rPr>
        <w:t xml:space="preserve">, Roma, </w:t>
      </w:r>
      <w:proofErr w:type="spellStart"/>
      <w:r>
        <w:rPr>
          <w:rStyle w:val="st"/>
          <w:rFonts w:eastAsia="Palatino Linotype" w:cs="Palatino Linotype"/>
          <w:sz w:val="26"/>
          <w:szCs w:val="26"/>
        </w:rPr>
        <w:t>Bulzoni</w:t>
      </w:r>
      <w:proofErr w:type="spellEnd"/>
      <w:r>
        <w:rPr>
          <w:rStyle w:val="st"/>
          <w:rFonts w:eastAsia="Palatino Linotype" w:cs="Palatino Linotype"/>
          <w:sz w:val="26"/>
          <w:szCs w:val="26"/>
        </w:rPr>
        <w:t xml:space="preserve">, 1994. </w:t>
      </w:r>
    </w:p>
    <w:p w:rsidR="00D87723" w:rsidRDefault="00951BB4" w:rsidP="00D87723">
      <w:pPr>
        <w:ind w:left="567" w:hanging="567"/>
        <w:contextualSpacing/>
        <w:jc w:val="both"/>
        <w:rPr>
          <w:rStyle w:val="st"/>
          <w:rFonts w:eastAsia="Palatino Linotype" w:cs="Palatino Linotype"/>
          <w:smallCaps/>
          <w:sz w:val="26"/>
          <w:szCs w:val="26"/>
        </w:rPr>
      </w:pPr>
      <w:r>
        <w:rPr>
          <w:rStyle w:val="st"/>
          <w:rFonts w:eastAsia="Palatino Linotype" w:cs="Palatino Linotype"/>
          <w:sz w:val="26"/>
          <w:szCs w:val="26"/>
        </w:rPr>
        <w:t xml:space="preserve">D’Amico, </w:t>
      </w:r>
      <w:proofErr w:type="spellStart"/>
      <w:r>
        <w:rPr>
          <w:rStyle w:val="st"/>
          <w:rFonts w:eastAsia="Palatino Linotype" w:cs="Palatino Linotype"/>
          <w:sz w:val="26"/>
          <w:szCs w:val="26"/>
        </w:rPr>
        <w:t>Masolino</w:t>
      </w:r>
      <w:proofErr w:type="spellEnd"/>
      <w:r>
        <w:rPr>
          <w:rStyle w:val="st"/>
          <w:rFonts w:eastAsia="Palatino Linotype" w:cs="Palatino Linotype"/>
          <w:sz w:val="26"/>
          <w:szCs w:val="26"/>
        </w:rPr>
        <w:t xml:space="preserve">, </w:t>
      </w:r>
      <w:r>
        <w:rPr>
          <w:rStyle w:val="st"/>
          <w:rFonts w:eastAsia="Palatino Linotype" w:cs="Palatino Linotype"/>
          <w:i/>
          <w:iCs/>
          <w:sz w:val="26"/>
          <w:szCs w:val="26"/>
        </w:rPr>
        <w:t xml:space="preserve">Nota introduttiva </w:t>
      </w:r>
      <w:r>
        <w:rPr>
          <w:rStyle w:val="st"/>
          <w:rFonts w:eastAsia="Palatino Linotype" w:cs="Palatino Linotype"/>
          <w:sz w:val="26"/>
          <w:szCs w:val="26"/>
        </w:rPr>
        <w:t xml:space="preserve">a </w:t>
      </w:r>
      <w:r>
        <w:rPr>
          <w:rStyle w:val="st"/>
          <w:rFonts w:eastAsia="Palatino Linotype" w:cs="Palatino Linotype"/>
          <w:i/>
          <w:iCs/>
          <w:sz w:val="26"/>
          <w:szCs w:val="26"/>
        </w:rPr>
        <w:t>La storia di Re Lear</w:t>
      </w:r>
      <w:r>
        <w:rPr>
          <w:rStyle w:val="st"/>
          <w:rFonts w:eastAsia="Palatino Linotype" w:cs="Palatino Linotype"/>
          <w:sz w:val="26"/>
          <w:szCs w:val="26"/>
        </w:rPr>
        <w:t xml:space="preserve">, in </w:t>
      </w:r>
      <w:proofErr w:type="spellStart"/>
      <w:r>
        <w:rPr>
          <w:rStyle w:val="st"/>
          <w:rFonts w:eastAsia="Palatino Linotype" w:cs="Palatino Linotype"/>
          <w:sz w:val="26"/>
          <w:szCs w:val="26"/>
        </w:rPr>
        <w:t>Marenco</w:t>
      </w:r>
      <w:proofErr w:type="spellEnd"/>
      <w:r w:rsidR="00C95A87">
        <w:rPr>
          <w:rStyle w:val="st"/>
          <w:rFonts w:eastAsia="Palatino Linotype" w:cs="Palatino Linotype"/>
          <w:smallCaps/>
          <w:sz w:val="26"/>
          <w:szCs w:val="26"/>
        </w:rPr>
        <w:t xml:space="preserve"> 2014</w:t>
      </w:r>
      <w:r w:rsidR="00C95A87">
        <w:rPr>
          <w:rStyle w:val="st"/>
          <w:rFonts w:eastAsia="Palatino Linotype" w:cs="Palatino Linotype"/>
          <w:sz w:val="26"/>
          <w:szCs w:val="26"/>
        </w:rPr>
        <w:t>a,</w:t>
      </w:r>
      <w:r>
        <w:rPr>
          <w:rStyle w:val="st"/>
          <w:rFonts w:eastAsia="Palatino Linotype" w:cs="Palatino Linotype"/>
          <w:smallCaps/>
          <w:sz w:val="26"/>
          <w:szCs w:val="26"/>
        </w:rPr>
        <w:t xml:space="preserve"> 1329-1349.</w:t>
      </w:r>
    </w:p>
    <w:p w:rsidR="00D87723" w:rsidRDefault="00951BB4" w:rsidP="00D87723">
      <w:pPr>
        <w:ind w:left="567" w:hanging="567"/>
        <w:contextualSpacing/>
        <w:jc w:val="both"/>
        <w:rPr>
          <w:rStyle w:val="st"/>
          <w:rFonts w:eastAsia="Palatino Linotype" w:cs="Palatino Linotype"/>
          <w:sz w:val="26"/>
          <w:szCs w:val="26"/>
          <w:lang w:val="fr-FR"/>
        </w:rPr>
      </w:pPr>
      <w:r>
        <w:rPr>
          <w:rStyle w:val="st"/>
          <w:rFonts w:eastAsia="Palatino Linotype" w:cs="Palatino Linotype"/>
          <w:sz w:val="26"/>
          <w:szCs w:val="26"/>
          <w:lang w:val="fr-FR"/>
        </w:rPr>
        <w:t xml:space="preserve">Delcourt, Marie, </w:t>
      </w:r>
      <w:r>
        <w:rPr>
          <w:rStyle w:val="st"/>
          <w:rFonts w:eastAsia="Palatino Linotype" w:cs="Palatino Linotype"/>
          <w:i/>
          <w:iCs/>
          <w:sz w:val="26"/>
          <w:szCs w:val="26"/>
          <w:lang w:val="fr-FR"/>
        </w:rPr>
        <w:t xml:space="preserve">Oedipe ou là légende </w:t>
      </w:r>
      <w:r>
        <w:rPr>
          <w:rStyle w:val="st"/>
          <w:rFonts w:eastAsia="Palatino Linotype" w:cs="Palatino Linotype"/>
          <w:i/>
          <w:iCs/>
          <w:sz w:val="26"/>
          <w:szCs w:val="26"/>
          <w:u w:color="FF0000"/>
          <w:lang w:val="fr-FR"/>
        </w:rPr>
        <w:t>du</w:t>
      </w:r>
      <w:r>
        <w:rPr>
          <w:rStyle w:val="st"/>
          <w:rFonts w:eastAsia="Palatino Linotype" w:cs="Palatino Linotype"/>
          <w:i/>
          <w:iCs/>
          <w:sz w:val="26"/>
          <w:szCs w:val="26"/>
          <w:lang w:val="fr-FR"/>
        </w:rPr>
        <w:t xml:space="preserve"> conquérant</w:t>
      </w:r>
      <w:r>
        <w:rPr>
          <w:rStyle w:val="st"/>
          <w:rFonts w:eastAsia="Palatino Linotype" w:cs="Palatino Linotype"/>
          <w:sz w:val="26"/>
          <w:szCs w:val="26"/>
          <w:lang w:val="fr-FR"/>
        </w:rPr>
        <w:t>, Liège-Paris, Droz, 1944.</w:t>
      </w:r>
    </w:p>
    <w:p w:rsidR="00D87723" w:rsidRDefault="00951BB4" w:rsidP="00D87723">
      <w:pPr>
        <w:ind w:left="567" w:hanging="567"/>
        <w:contextualSpacing/>
        <w:jc w:val="both"/>
        <w:rPr>
          <w:rStyle w:val="st"/>
          <w:rFonts w:eastAsia="Palatino Linotype" w:cs="Palatino Linotype"/>
          <w:sz w:val="26"/>
          <w:szCs w:val="26"/>
        </w:rPr>
      </w:pPr>
      <w:r w:rsidRPr="00D87723">
        <w:rPr>
          <w:rStyle w:val="st"/>
          <w:rFonts w:eastAsia="Palatino Linotype" w:cs="Palatino Linotype"/>
          <w:sz w:val="26"/>
          <w:szCs w:val="26"/>
        </w:rPr>
        <w:t xml:space="preserve">Eco, Umberto – </w:t>
      </w:r>
      <w:proofErr w:type="spellStart"/>
      <w:r w:rsidRPr="00D87723">
        <w:rPr>
          <w:rStyle w:val="st"/>
          <w:rFonts w:eastAsia="Palatino Linotype" w:cs="Palatino Linotype"/>
          <w:sz w:val="26"/>
          <w:szCs w:val="26"/>
        </w:rPr>
        <w:t>Sebeok</w:t>
      </w:r>
      <w:proofErr w:type="spellEnd"/>
      <w:r w:rsidRPr="00D87723">
        <w:rPr>
          <w:rStyle w:val="st"/>
          <w:rFonts w:eastAsia="Palatino Linotype" w:cs="Palatino Linotype"/>
          <w:sz w:val="26"/>
          <w:szCs w:val="26"/>
        </w:rPr>
        <w:t xml:space="preserve">, Thomas A., </w:t>
      </w:r>
      <w:r w:rsidRPr="00D87723">
        <w:rPr>
          <w:rStyle w:val="st"/>
          <w:rFonts w:eastAsia="Palatino Linotype" w:cs="Palatino Linotype"/>
          <w:i/>
          <w:sz w:val="26"/>
          <w:szCs w:val="26"/>
        </w:rPr>
        <w:t xml:space="preserve">Il segno dei tre. </w:t>
      </w:r>
      <w:proofErr w:type="spellStart"/>
      <w:r w:rsidRPr="009F2459">
        <w:rPr>
          <w:rStyle w:val="st"/>
          <w:rFonts w:eastAsia="Palatino Linotype" w:cs="Palatino Linotype"/>
          <w:i/>
          <w:sz w:val="26"/>
          <w:szCs w:val="26"/>
        </w:rPr>
        <w:t>Homes</w:t>
      </w:r>
      <w:proofErr w:type="spellEnd"/>
      <w:r w:rsidRPr="009F2459">
        <w:rPr>
          <w:rStyle w:val="st"/>
          <w:rFonts w:eastAsia="Palatino Linotype" w:cs="Palatino Linotype"/>
          <w:i/>
          <w:sz w:val="26"/>
          <w:szCs w:val="26"/>
        </w:rPr>
        <w:t xml:space="preserve">, </w:t>
      </w:r>
      <w:proofErr w:type="spellStart"/>
      <w:r w:rsidRPr="009F2459">
        <w:rPr>
          <w:rStyle w:val="st"/>
          <w:rFonts w:eastAsia="Palatino Linotype" w:cs="Palatino Linotype"/>
          <w:i/>
          <w:sz w:val="26"/>
          <w:szCs w:val="26"/>
        </w:rPr>
        <w:t>Dupin</w:t>
      </w:r>
      <w:proofErr w:type="spellEnd"/>
      <w:r w:rsidRPr="009F2459">
        <w:rPr>
          <w:rStyle w:val="st"/>
          <w:rFonts w:eastAsia="Palatino Linotype" w:cs="Palatino Linotype"/>
          <w:i/>
          <w:sz w:val="26"/>
          <w:szCs w:val="26"/>
        </w:rPr>
        <w:t xml:space="preserve">, </w:t>
      </w:r>
      <w:proofErr w:type="spellStart"/>
      <w:r w:rsidRPr="009F2459">
        <w:rPr>
          <w:rStyle w:val="st"/>
          <w:rFonts w:eastAsia="Palatino Linotype" w:cs="Palatino Linotype"/>
          <w:i/>
          <w:sz w:val="26"/>
          <w:szCs w:val="26"/>
        </w:rPr>
        <w:t>Pei</w:t>
      </w:r>
      <w:r w:rsidRPr="009F2459">
        <w:rPr>
          <w:rStyle w:val="st"/>
          <w:rFonts w:eastAsia="Palatino Linotype" w:cs="Palatino Linotype"/>
          <w:i/>
          <w:sz w:val="26"/>
          <w:szCs w:val="26"/>
        </w:rPr>
        <w:t>r</w:t>
      </w:r>
      <w:r w:rsidRPr="009F2459">
        <w:rPr>
          <w:rStyle w:val="st"/>
          <w:rFonts w:eastAsia="Palatino Linotype" w:cs="Palatino Linotype"/>
          <w:i/>
          <w:sz w:val="26"/>
          <w:szCs w:val="26"/>
        </w:rPr>
        <w:t>ce</w:t>
      </w:r>
      <w:proofErr w:type="spellEnd"/>
      <w:r>
        <w:rPr>
          <w:rStyle w:val="st"/>
          <w:rFonts w:eastAsia="Palatino Linotype" w:cs="Palatino Linotype"/>
          <w:sz w:val="26"/>
          <w:szCs w:val="26"/>
        </w:rPr>
        <w:t>, Milano, Rizzoli, 2004.</w:t>
      </w:r>
    </w:p>
    <w:p w:rsidR="00D87723" w:rsidRDefault="00951BB4" w:rsidP="00D87723">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EEdmunds</w:t>
      </w:r>
      <w:proofErr w:type="spellEnd"/>
      <w:r w:rsidRPr="00951BB4">
        <w:rPr>
          <w:rStyle w:val="st"/>
          <w:rFonts w:eastAsia="Palatino Linotype" w:cs="Palatino Linotype"/>
          <w:sz w:val="26"/>
          <w:szCs w:val="26"/>
          <w:lang w:val="en-US"/>
        </w:rPr>
        <w:t xml:space="preserve">, Lowell, </w:t>
      </w:r>
      <w:r w:rsidRPr="00951BB4">
        <w:rPr>
          <w:rStyle w:val="st"/>
          <w:rFonts w:eastAsia="Palatino Linotype" w:cs="Palatino Linotype"/>
          <w:i/>
          <w:iCs/>
          <w:sz w:val="26"/>
          <w:szCs w:val="26"/>
          <w:lang w:val="en-US"/>
        </w:rPr>
        <w:t>Oedipus. The Ancient Legend and its Later Analogues</w:t>
      </w:r>
      <w:r w:rsidRPr="00951BB4">
        <w:rPr>
          <w:rStyle w:val="st"/>
          <w:rFonts w:eastAsia="Palatino Linotype" w:cs="Palatino Linotype"/>
          <w:sz w:val="26"/>
          <w:szCs w:val="26"/>
          <w:lang w:val="en-US"/>
        </w:rPr>
        <w:t>, Baltimore-London, John Hopkins, 1985.</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Else, Gerald, </w:t>
      </w:r>
      <w:r w:rsidRPr="00951BB4">
        <w:rPr>
          <w:rStyle w:val="st"/>
          <w:rFonts w:eastAsia="Palatino Linotype" w:cs="Palatino Linotype"/>
          <w:i/>
          <w:iCs/>
          <w:sz w:val="26"/>
          <w:szCs w:val="26"/>
          <w:lang w:val="en-US"/>
        </w:rPr>
        <w:t>Aristotle’s Poetics. The Argument</w:t>
      </w:r>
      <w:r w:rsidRPr="00951BB4">
        <w:rPr>
          <w:rStyle w:val="st"/>
          <w:rFonts w:eastAsia="Palatino Linotype" w:cs="Palatino Linotype"/>
          <w:sz w:val="26"/>
          <w:szCs w:val="26"/>
          <w:lang w:val="en-US"/>
        </w:rPr>
        <w:t>, Cambridge Mass., Ha</w:t>
      </w:r>
      <w:r w:rsidRPr="00951BB4">
        <w:rPr>
          <w:rStyle w:val="st"/>
          <w:rFonts w:eastAsia="Palatino Linotype" w:cs="Palatino Linotype"/>
          <w:sz w:val="26"/>
          <w:szCs w:val="26"/>
          <w:lang w:val="en-US"/>
        </w:rPr>
        <w:t>r</w:t>
      </w:r>
      <w:r w:rsidRPr="00951BB4">
        <w:rPr>
          <w:rStyle w:val="st"/>
          <w:rFonts w:eastAsia="Palatino Linotype" w:cs="Palatino Linotype"/>
          <w:sz w:val="26"/>
          <w:szCs w:val="26"/>
          <w:lang w:val="en-US"/>
        </w:rPr>
        <w:t>vard University Press, 1957.</w:t>
      </w:r>
    </w:p>
    <w:p w:rsidR="00D87723" w:rsidRPr="00731A31" w:rsidRDefault="00951BB4" w:rsidP="00D87723">
      <w:pPr>
        <w:ind w:left="567" w:hanging="567"/>
        <w:contextualSpacing/>
        <w:jc w:val="both"/>
        <w:rPr>
          <w:rStyle w:val="st"/>
          <w:rFonts w:eastAsia="Palatino Linotype" w:cs="Palatino Linotype"/>
          <w:sz w:val="26"/>
          <w:szCs w:val="26"/>
        </w:rPr>
      </w:pPr>
      <w:proofErr w:type="spellStart"/>
      <w:r w:rsidRPr="00951BB4">
        <w:rPr>
          <w:rStyle w:val="st"/>
          <w:rFonts w:eastAsia="Palatino Linotype" w:cs="Palatino Linotype"/>
          <w:sz w:val="26"/>
          <w:szCs w:val="26"/>
          <w:lang w:val="en-US"/>
        </w:rPr>
        <w:t>Empson</w:t>
      </w:r>
      <w:proofErr w:type="spellEnd"/>
      <w:r w:rsidRPr="00951BB4">
        <w:rPr>
          <w:rStyle w:val="st"/>
          <w:rFonts w:eastAsia="Palatino Linotype" w:cs="Palatino Linotype"/>
          <w:sz w:val="26"/>
          <w:szCs w:val="26"/>
          <w:lang w:val="en-US"/>
        </w:rPr>
        <w:t xml:space="preserve">, William, </w:t>
      </w:r>
      <w:r w:rsidRPr="00951BB4">
        <w:rPr>
          <w:rStyle w:val="st"/>
          <w:rFonts w:eastAsia="Palatino Linotype" w:cs="Palatino Linotype"/>
          <w:i/>
          <w:sz w:val="26"/>
          <w:szCs w:val="26"/>
          <w:lang w:val="en-US"/>
        </w:rPr>
        <w:t>Seven Types of Ambiguity</w:t>
      </w:r>
      <w:r w:rsidRPr="00951BB4">
        <w:rPr>
          <w:rStyle w:val="st"/>
          <w:rFonts w:eastAsia="Palatino Linotype" w:cs="Palatino Linotype"/>
          <w:sz w:val="26"/>
          <w:szCs w:val="26"/>
          <w:lang w:val="en-US"/>
        </w:rPr>
        <w:t xml:space="preserve"> (1930), </w:t>
      </w:r>
      <w:proofErr w:type="spellStart"/>
      <w:r w:rsidRPr="00951BB4">
        <w:rPr>
          <w:rStyle w:val="st"/>
          <w:rFonts w:eastAsia="Palatino Linotype" w:cs="Palatino Linotype"/>
          <w:sz w:val="26"/>
          <w:szCs w:val="26"/>
          <w:lang w:val="en-US"/>
        </w:rPr>
        <w:t>trad</w:t>
      </w:r>
      <w:proofErr w:type="spellEnd"/>
      <w:r w:rsidRPr="00951BB4">
        <w:rPr>
          <w:rStyle w:val="st"/>
          <w:rFonts w:eastAsia="Palatino Linotype" w:cs="Palatino Linotype"/>
          <w:sz w:val="26"/>
          <w:szCs w:val="26"/>
          <w:lang w:val="en-US"/>
        </w:rPr>
        <w:t>. it.</w:t>
      </w:r>
      <w:r w:rsidRPr="00951BB4">
        <w:rPr>
          <w:rStyle w:val="st"/>
          <w:rFonts w:eastAsia="Palatino Linotype" w:cs="Palatino Linotype"/>
          <w:i/>
          <w:sz w:val="26"/>
          <w:szCs w:val="26"/>
          <w:lang w:val="en-US"/>
        </w:rPr>
        <w:t xml:space="preserve"> </w:t>
      </w:r>
      <w:r w:rsidRPr="00731A31">
        <w:rPr>
          <w:rStyle w:val="st"/>
          <w:rFonts w:eastAsia="Palatino Linotype" w:cs="Palatino Linotype"/>
          <w:i/>
          <w:sz w:val="26"/>
          <w:szCs w:val="26"/>
        </w:rPr>
        <w:t>Sette tipi di ambiguità</w:t>
      </w:r>
      <w:r w:rsidRPr="00731A31">
        <w:rPr>
          <w:rStyle w:val="st"/>
          <w:rFonts w:eastAsia="Palatino Linotype" w:cs="Palatino Linotype"/>
          <w:sz w:val="26"/>
          <w:szCs w:val="26"/>
        </w:rPr>
        <w:t>, Torino, Einaudi, 1965.</w:t>
      </w:r>
    </w:p>
    <w:p w:rsidR="00D87723" w:rsidRDefault="00951BB4" w:rsidP="00D87723">
      <w:pPr>
        <w:ind w:left="567" w:hanging="567"/>
        <w:contextualSpacing/>
        <w:jc w:val="both"/>
        <w:rPr>
          <w:sz w:val="26"/>
          <w:szCs w:val="26"/>
          <w:lang w:val="it-IT"/>
        </w:rPr>
      </w:pPr>
      <w:proofErr w:type="spellStart"/>
      <w:r w:rsidRPr="00951BB4">
        <w:rPr>
          <w:sz w:val="26"/>
          <w:szCs w:val="26"/>
          <w:lang w:val="it-IT"/>
        </w:rPr>
        <w:lastRenderedPageBreak/>
        <w:t>Estienne</w:t>
      </w:r>
      <w:proofErr w:type="spellEnd"/>
      <w:r w:rsidRPr="00951BB4">
        <w:rPr>
          <w:sz w:val="26"/>
          <w:szCs w:val="26"/>
          <w:lang w:val="it-IT"/>
        </w:rPr>
        <w:t xml:space="preserve">, Henri, </w:t>
      </w:r>
      <w:proofErr w:type="spellStart"/>
      <w:r w:rsidRPr="00951BB4">
        <w:rPr>
          <w:i/>
          <w:sz w:val="26"/>
          <w:szCs w:val="26"/>
          <w:lang w:val="it-IT"/>
        </w:rPr>
        <w:t>Tragoediae</w:t>
      </w:r>
      <w:proofErr w:type="spellEnd"/>
      <w:r w:rsidRPr="00951BB4">
        <w:rPr>
          <w:i/>
          <w:sz w:val="26"/>
          <w:szCs w:val="26"/>
          <w:lang w:val="it-IT"/>
        </w:rPr>
        <w:t xml:space="preserve"> </w:t>
      </w:r>
      <w:proofErr w:type="spellStart"/>
      <w:r w:rsidRPr="00951BB4">
        <w:rPr>
          <w:i/>
          <w:sz w:val="26"/>
          <w:szCs w:val="26"/>
          <w:lang w:val="it-IT"/>
        </w:rPr>
        <w:t>selectae</w:t>
      </w:r>
      <w:proofErr w:type="spellEnd"/>
      <w:r w:rsidRPr="00951BB4">
        <w:rPr>
          <w:i/>
          <w:sz w:val="26"/>
          <w:szCs w:val="26"/>
          <w:lang w:val="it-IT"/>
        </w:rPr>
        <w:t xml:space="preserve"> </w:t>
      </w:r>
      <w:proofErr w:type="spellStart"/>
      <w:r w:rsidRPr="00951BB4">
        <w:rPr>
          <w:i/>
          <w:sz w:val="26"/>
          <w:szCs w:val="26"/>
          <w:lang w:val="it-IT"/>
        </w:rPr>
        <w:t>Aeschyli</w:t>
      </w:r>
      <w:proofErr w:type="spellEnd"/>
      <w:r w:rsidRPr="00951BB4">
        <w:rPr>
          <w:i/>
          <w:sz w:val="26"/>
          <w:szCs w:val="26"/>
          <w:lang w:val="it-IT"/>
        </w:rPr>
        <w:t xml:space="preserve">, </w:t>
      </w:r>
      <w:proofErr w:type="spellStart"/>
      <w:r w:rsidRPr="00951BB4">
        <w:rPr>
          <w:i/>
          <w:sz w:val="26"/>
          <w:szCs w:val="26"/>
          <w:lang w:val="it-IT"/>
        </w:rPr>
        <w:t>Sophoclis</w:t>
      </w:r>
      <w:proofErr w:type="spellEnd"/>
      <w:r w:rsidRPr="00951BB4">
        <w:rPr>
          <w:i/>
          <w:sz w:val="26"/>
          <w:szCs w:val="26"/>
          <w:lang w:val="it-IT"/>
        </w:rPr>
        <w:t xml:space="preserve">, </w:t>
      </w:r>
      <w:proofErr w:type="spellStart"/>
      <w:r w:rsidRPr="00951BB4">
        <w:rPr>
          <w:i/>
          <w:sz w:val="26"/>
          <w:szCs w:val="26"/>
          <w:lang w:val="it-IT"/>
        </w:rPr>
        <w:t>Euripidis</w:t>
      </w:r>
      <w:proofErr w:type="spellEnd"/>
      <w:r w:rsidRPr="00951BB4">
        <w:rPr>
          <w:i/>
          <w:sz w:val="26"/>
          <w:szCs w:val="26"/>
          <w:lang w:val="it-IT"/>
        </w:rPr>
        <w:t xml:space="preserve">. </w:t>
      </w:r>
      <w:proofErr w:type="spellStart"/>
      <w:r w:rsidRPr="00951BB4">
        <w:rPr>
          <w:i/>
          <w:sz w:val="26"/>
          <w:szCs w:val="26"/>
          <w:lang w:val="it-IT"/>
        </w:rPr>
        <w:t>Cum</w:t>
      </w:r>
      <w:proofErr w:type="spellEnd"/>
      <w:r w:rsidRPr="00951BB4">
        <w:rPr>
          <w:i/>
          <w:sz w:val="26"/>
          <w:szCs w:val="26"/>
          <w:lang w:val="it-IT"/>
        </w:rPr>
        <w:t xml:space="preserve"> duplici </w:t>
      </w:r>
      <w:proofErr w:type="spellStart"/>
      <w:r w:rsidRPr="00951BB4">
        <w:rPr>
          <w:i/>
          <w:sz w:val="26"/>
          <w:szCs w:val="26"/>
          <w:lang w:val="it-IT"/>
        </w:rPr>
        <w:t>interpretatione</w:t>
      </w:r>
      <w:proofErr w:type="spellEnd"/>
      <w:r w:rsidRPr="00951BB4">
        <w:rPr>
          <w:i/>
          <w:sz w:val="26"/>
          <w:szCs w:val="26"/>
          <w:lang w:val="it-IT"/>
        </w:rPr>
        <w:t xml:space="preserve"> Latina, una ad </w:t>
      </w:r>
      <w:proofErr w:type="spellStart"/>
      <w:r w:rsidRPr="00951BB4">
        <w:rPr>
          <w:i/>
          <w:sz w:val="26"/>
          <w:szCs w:val="26"/>
          <w:lang w:val="it-IT"/>
        </w:rPr>
        <w:t>verbum</w:t>
      </w:r>
      <w:proofErr w:type="spellEnd"/>
      <w:r w:rsidRPr="00951BB4">
        <w:rPr>
          <w:i/>
          <w:sz w:val="26"/>
          <w:szCs w:val="26"/>
          <w:lang w:val="it-IT"/>
        </w:rPr>
        <w:t xml:space="preserve">, altera </w:t>
      </w:r>
      <w:proofErr w:type="spellStart"/>
      <w:r w:rsidRPr="00951BB4">
        <w:rPr>
          <w:i/>
          <w:sz w:val="26"/>
          <w:szCs w:val="26"/>
          <w:lang w:val="it-IT"/>
        </w:rPr>
        <w:t>carmine</w:t>
      </w:r>
      <w:proofErr w:type="spellEnd"/>
      <w:r w:rsidRPr="00951BB4">
        <w:rPr>
          <w:sz w:val="26"/>
          <w:szCs w:val="26"/>
          <w:lang w:val="it-IT"/>
        </w:rPr>
        <w:t>, Geneva, 1567.</w:t>
      </w:r>
    </w:p>
    <w:p w:rsidR="00D87723" w:rsidRDefault="00951BB4" w:rsidP="00D87723">
      <w:pPr>
        <w:ind w:left="567" w:hanging="567"/>
        <w:contextualSpacing/>
        <w:jc w:val="both"/>
        <w:rPr>
          <w:rStyle w:val="st"/>
          <w:rFonts w:eastAsia="Palatino Linotype" w:cs="Palatino Linotype"/>
          <w:sz w:val="26"/>
          <w:szCs w:val="26"/>
        </w:rPr>
      </w:pPr>
      <w:r w:rsidRPr="00564452">
        <w:rPr>
          <w:rStyle w:val="st"/>
          <w:rFonts w:eastAsia="Palatino Linotype" w:cs="Palatino Linotype"/>
          <w:sz w:val="26"/>
          <w:szCs w:val="26"/>
        </w:rPr>
        <w:t xml:space="preserve">Freud, Sigmund, </w:t>
      </w:r>
      <w:r w:rsidRPr="00564452">
        <w:rPr>
          <w:rStyle w:val="st"/>
          <w:rFonts w:eastAsia="Palatino Linotype" w:cs="Palatino Linotype"/>
          <w:i/>
          <w:sz w:val="26"/>
          <w:szCs w:val="26"/>
        </w:rPr>
        <w:t>L’interpretazione dei sogni</w:t>
      </w:r>
      <w:r w:rsidRPr="00564452">
        <w:rPr>
          <w:rStyle w:val="st"/>
          <w:rFonts w:eastAsia="Palatino Linotype" w:cs="Palatino Linotype"/>
          <w:sz w:val="26"/>
          <w:szCs w:val="26"/>
        </w:rPr>
        <w:t xml:space="preserve">, in </w:t>
      </w:r>
      <w:r w:rsidRPr="00564452">
        <w:rPr>
          <w:rStyle w:val="st"/>
          <w:rFonts w:eastAsia="Palatino Linotype" w:cs="Palatino Linotype"/>
          <w:i/>
          <w:sz w:val="26"/>
          <w:szCs w:val="26"/>
        </w:rPr>
        <w:t>Opere</w:t>
      </w:r>
      <w:r w:rsidRPr="00564452">
        <w:rPr>
          <w:rStyle w:val="st"/>
          <w:rFonts w:eastAsia="Palatino Linotype" w:cs="Palatino Linotype"/>
          <w:sz w:val="26"/>
          <w:szCs w:val="26"/>
        </w:rPr>
        <w:t xml:space="preserve">, III, Torino, Bollati </w:t>
      </w:r>
      <w:proofErr w:type="spellStart"/>
      <w:r w:rsidRPr="00564452">
        <w:rPr>
          <w:rStyle w:val="st"/>
          <w:rFonts w:eastAsia="Palatino Linotype" w:cs="Palatino Linotype"/>
          <w:sz w:val="26"/>
          <w:szCs w:val="26"/>
        </w:rPr>
        <w:t>Boringhieri</w:t>
      </w:r>
      <w:proofErr w:type="spellEnd"/>
      <w:r w:rsidRPr="00564452">
        <w:rPr>
          <w:rStyle w:val="st"/>
          <w:rFonts w:eastAsia="Palatino Linotype" w:cs="Palatino Linotype"/>
          <w:sz w:val="26"/>
          <w:szCs w:val="26"/>
        </w:rPr>
        <w:t xml:space="preserve">, 1966, pp. 1-613. </w:t>
      </w:r>
    </w:p>
    <w:p w:rsidR="00D87723" w:rsidRDefault="00951BB4" w:rsidP="00D87723">
      <w:pPr>
        <w:ind w:left="567" w:hanging="567"/>
        <w:contextualSpacing/>
        <w:jc w:val="both"/>
        <w:rPr>
          <w:rStyle w:val="st"/>
          <w:rFonts w:eastAsia="Palatino Linotype" w:cs="Palatino Linotype"/>
          <w:sz w:val="26"/>
          <w:szCs w:val="26"/>
          <w:u w:color="FF0000"/>
        </w:rPr>
      </w:pPr>
      <w:r w:rsidRPr="00564452">
        <w:rPr>
          <w:rStyle w:val="st"/>
          <w:rFonts w:eastAsia="Palatino Linotype" w:cs="Palatino Linotype"/>
          <w:sz w:val="26"/>
          <w:szCs w:val="26"/>
          <w:u w:color="FF0000"/>
        </w:rPr>
        <w:t xml:space="preserve">Freud, Sigmund, </w:t>
      </w:r>
      <w:r w:rsidRPr="00564452">
        <w:rPr>
          <w:rStyle w:val="st"/>
          <w:rFonts w:eastAsia="Palatino Linotype" w:cs="Palatino Linotype"/>
          <w:i/>
          <w:iCs/>
          <w:sz w:val="26"/>
          <w:szCs w:val="26"/>
          <w:u w:color="FF0000"/>
        </w:rPr>
        <w:t>Saggi sull’arte, la letteratura e il linguaggio</w:t>
      </w:r>
      <w:r w:rsidRPr="00564452">
        <w:rPr>
          <w:rStyle w:val="st"/>
          <w:rFonts w:eastAsia="Palatino Linotype" w:cs="Palatino Linotype"/>
          <w:sz w:val="26"/>
          <w:szCs w:val="26"/>
          <w:u w:color="FF0000"/>
        </w:rPr>
        <w:t>, Torino, Bo</w:t>
      </w:r>
      <w:r w:rsidRPr="00564452">
        <w:rPr>
          <w:rStyle w:val="st"/>
          <w:rFonts w:eastAsia="Palatino Linotype" w:cs="Palatino Linotype"/>
          <w:sz w:val="26"/>
          <w:szCs w:val="26"/>
          <w:u w:color="FF0000"/>
        </w:rPr>
        <w:t>l</w:t>
      </w:r>
      <w:r w:rsidRPr="00564452">
        <w:rPr>
          <w:rStyle w:val="st"/>
          <w:rFonts w:eastAsia="Palatino Linotype" w:cs="Palatino Linotype"/>
          <w:sz w:val="26"/>
          <w:szCs w:val="26"/>
          <w:u w:color="FF0000"/>
        </w:rPr>
        <w:t xml:space="preserve">lati </w:t>
      </w:r>
      <w:proofErr w:type="spellStart"/>
      <w:r w:rsidRPr="00564452">
        <w:rPr>
          <w:rStyle w:val="st"/>
          <w:rFonts w:eastAsia="Palatino Linotype" w:cs="Palatino Linotype"/>
          <w:sz w:val="26"/>
          <w:szCs w:val="26"/>
          <w:u w:color="FF0000"/>
        </w:rPr>
        <w:t>Boringhieri</w:t>
      </w:r>
      <w:proofErr w:type="spellEnd"/>
      <w:r w:rsidRPr="00564452">
        <w:rPr>
          <w:rStyle w:val="st"/>
          <w:rFonts w:eastAsia="Palatino Linotype" w:cs="Palatino Linotype"/>
          <w:sz w:val="26"/>
          <w:szCs w:val="26"/>
          <w:u w:color="FF0000"/>
        </w:rPr>
        <w:t>, 1969.</w:t>
      </w:r>
    </w:p>
    <w:p w:rsidR="00D87723" w:rsidRDefault="00951BB4" w:rsidP="00D87723">
      <w:pPr>
        <w:ind w:left="567" w:hanging="567"/>
        <w:contextualSpacing/>
        <w:jc w:val="both"/>
        <w:rPr>
          <w:rStyle w:val="st"/>
          <w:rFonts w:eastAsia="Palatino Linotype" w:cs="Palatino Linotype"/>
          <w:iCs/>
          <w:sz w:val="26"/>
          <w:szCs w:val="26"/>
          <w:u w:color="FF0000"/>
        </w:rPr>
      </w:pPr>
      <w:r w:rsidRPr="0090576E">
        <w:rPr>
          <w:rStyle w:val="st"/>
          <w:rFonts w:eastAsia="Palatino Linotype" w:cs="Palatino Linotype"/>
          <w:sz w:val="26"/>
          <w:szCs w:val="26"/>
          <w:u w:color="FF0000"/>
        </w:rPr>
        <w:t xml:space="preserve">Freud, Sigmund, </w:t>
      </w:r>
      <w:r w:rsidRPr="0090576E">
        <w:rPr>
          <w:rStyle w:val="st"/>
          <w:rFonts w:eastAsia="Palatino Linotype" w:cs="Palatino Linotype"/>
          <w:i/>
          <w:iCs/>
          <w:sz w:val="26"/>
          <w:szCs w:val="26"/>
          <w:u w:color="FF0000"/>
        </w:rPr>
        <w:t>Totem e tabù (1912-1913)</w:t>
      </w:r>
      <w:r w:rsidRPr="0090576E">
        <w:rPr>
          <w:rStyle w:val="st"/>
          <w:rFonts w:eastAsia="Palatino Linotype" w:cs="Palatino Linotype"/>
          <w:iCs/>
          <w:sz w:val="26"/>
          <w:szCs w:val="26"/>
          <w:u w:color="FF0000"/>
        </w:rPr>
        <w:t xml:space="preserve">, in </w:t>
      </w:r>
      <w:r w:rsidRPr="0090576E">
        <w:rPr>
          <w:rStyle w:val="st"/>
          <w:rFonts w:eastAsia="Palatino Linotype" w:cs="Palatino Linotype"/>
          <w:i/>
          <w:iCs/>
          <w:sz w:val="26"/>
          <w:szCs w:val="26"/>
          <w:u w:color="FF0000"/>
        </w:rPr>
        <w:t>Opere</w:t>
      </w:r>
      <w:r w:rsidRPr="0090576E">
        <w:rPr>
          <w:rStyle w:val="st"/>
          <w:rFonts w:eastAsia="Palatino Linotype" w:cs="Palatino Linotype"/>
          <w:iCs/>
          <w:sz w:val="26"/>
          <w:szCs w:val="26"/>
          <w:u w:color="FF0000"/>
        </w:rPr>
        <w:t xml:space="preserve">, VII, Torino, Bollati </w:t>
      </w:r>
      <w:proofErr w:type="spellStart"/>
      <w:r w:rsidRPr="0090576E">
        <w:rPr>
          <w:rStyle w:val="st"/>
          <w:rFonts w:eastAsia="Palatino Linotype" w:cs="Palatino Linotype"/>
          <w:iCs/>
          <w:sz w:val="26"/>
          <w:szCs w:val="26"/>
          <w:u w:color="FF0000"/>
        </w:rPr>
        <w:t>Boringhieri</w:t>
      </w:r>
      <w:proofErr w:type="spellEnd"/>
      <w:r w:rsidRPr="0090576E">
        <w:rPr>
          <w:rStyle w:val="st"/>
          <w:rFonts w:eastAsia="Palatino Linotype" w:cs="Palatino Linotype"/>
          <w:iCs/>
          <w:sz w:val="26"/>
          <w:szCs w:val="26"/>
          <w:u w:color="FF0000"/>
        </w:rPr>
        <w:t>, 1975, pp. 1-166.</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Freud, Sigmund, </w:t>
      </w:r>
      <w:r>
        <w:rPr>
          <w:rStyle w:val="st"/>
          <w:rFonts w:eastAsia="Palatino Linotype" w:cs="Palatino Linotype"/>
          <w:i/>
          <w:iCs/>
          <w:sz w:val="26"/>
          <w:szCs w:val="26"/>
        </w:rPr>
        <w:t xml:space="preserve">Il </w:t>
      </w:r>
      <w:proofErr w:type="spellStart"/>
      <w:r>
        <w:rPr>
          <w:rStyle w:val="st"/>
          <w:rFonts w:eastAsia="Palatino Linotype" w:cs="Palatino Linotype"/>
          <w:i/>
          <w:iCs/>
          <w:sz w:val="26"/>
          <w:szCs w:val="26"/>
        </w:rPr>
        <w:t>Mosé</w:t>
      </w:r>
      <w:proofErr w:type="spellEnd"/>
      <w:r>
        <w:rPr>
          <w:rStyle w:val="st"/>
          <w:rFonts w:eastAsia="Palatino Linotype" w:cs="Palatino Linotype"/>
          <w:i/>
          <w:iCs/>
          <w:sz w:val="26"/>
          <w:szCs w:val="26"/>
        </w:rPr>
        <w:t xml:space="preserve"> di Michelangelo</w:t>
      </w:r>
      <w:r>
        <w:rPr>
          <w:rStyle w:val="st"/>
          <w:rFonts w:eastAsia="Palatino Linotype" w:cs="Palatino Linotype"/>
          <w:sz w:val="26"/>
          <w:szCs w:val="26"/>
        </w:rPr>
        <w:t xml:space="preserve">, Torino, Bollati </w:t>
      </w:r>
      <w:proofErr w:type="spellStart"/>
      <w:r>
        <w:rPr>
          <w:rStyle w:val="st"/>
          <w:rFonts w:eastAsia="Palatino Linotype" w:cs="Palatino Linotype"/>
          <w:sz w:val="26"/>
          <w:szCs w:val="26"/>
        </w:rPr>
        <w:t>Boringhieri</w:t>
      </w:r>
      <w:proofErr w:type="spellEnd"/>
      <w:r>
        <w:rPr>
          <w:rStyle w:val="st"/>
          <w:rFonts w:eastAsia="Palatino Linotype" w:cs="Palatino Linotype"/>
          <w:sz w:val="26"/>
          <w:szCs w:val="26"/>
        </w:rPr>
        <w:t>, 1976.</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Freud, Sigmund, </w:t>
      </w:r>
      <w:r>
        <w:rPr>
          <w:rStyle w:val="st"/>
          <w:rFonts w:eastAsia="Palatino Linotype" w:cs="Palatino Linotype"/>
          <w:i/>
          <w:iCs/>
          <w:sz w:val="26"/>
          <w:szCs w:val="26"/>
        </w:rPr>
        <w:t xml:space="preserve">Lettere a Wilhelm </w:t>
      </w:r>
      <w:proofErr w:type="spellStart"/>
      <w:r>
        <w:rPr>
          <w:rStyle w:val="st"/>
          <w:rFonts w:eastAsia="Palatino Linotype" w:cs="Palatino Linotype"/>
          <w:i/>
          <w:iCs/>
          <w:sz w:val="26"/>
          <w:szCs w:val="26"/>
        </w:rPr>
        <w:t>Fliess</w:t>
      </w:r>
      <w:proofErr w:type="spellEnd"/>
      <w:r>
        <w:rPr>
          <w:rStyle w:val="st"/>
          <w:rFonts w:eastAsia="Palatino Linotype" w:cs="Palatino Linotype"/>
          <w:i/>
          <w:iCs/>
          <w:sz w:val="26"/>
          <w:szCs w:val="26"/>
        </w:rPr>
        <w:t xml:space="preserve"> (1887-1904)</w:t>
      </w:r>
      <w:r>
        <w:rPr>
          <w:rStyle w:val="st"/>
          <w:rFonts w:eastAsia="Palatino Linotype" w:cs="Palatino Linotype"/>
          <w:sz w:val="26"/>
          <w:szCs w:val="26"/>
        </w:rPr>
        <w:t xml:space="preserve">, a cura di J. M. </w:t>
      </w:r>
      <w:proofErr w:type="spellStart"/>
      <w:r>
        <w:rPr>
          <w:rStyle w:val="st"/>
          <w:rFonts w:eastAsia="Palatino Linotype" w:cs="Palatino Linotype"/>
          <w:sz w:val="26"/>
          <w:szCs w:val="26"/>
        </w:rPr>
        <w:t>Masson</w:t>
      </w:r>
      <w:proofErr w:type="spellEnd"/>
      <w:r>
        <w:rPr>
          <w:rStyle w:val="st"/>
          <w:rFonts w:eastAsia="Palatino Linotype" w:cs="Palatino Linotype"/>
          <w:sz w:val="26"/>
          <w:szCs w:val="26"/>
        </w:rPr>
        <w:t xml:space="preserve">, Torino, Bollati </w:t>
      </w:r>
      <w:proofErr w:type="spellStart"/>
      <w:r>
        <w:rPr>
          <w:rStyle w:val="st"/>
          <w:rFonts w:eastAsia="Palatino Linotype" w:cs="Palatino Linotype"/>
          <w:sz w:val="26"/>
          <w:szCs w:val="26"/>
        </w:rPr>
        <w:t>Boringhieri</w:t>
      </w:r>
      <w:proofErr w:type="spellEnd"/>
      <w:r>
        <w:rPr>
          <w:rStyle w:val="st"/>
          <w:rFonts w:eastAsia="Palatino Linotype" w:cs="Palatino Linotype"/>
          <w:sz w:val="26"/>
          <w:szCs w:val="26"/>
        </w:rPr>
        <w:t>, 1986.</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Freud, Sigmund, </w:t>
      </w:r>
      <w:r>
        <w:rPr>
          <w:rStyle w:val="st"/>
          <w:rFonts w:eastAsia="Palatino Linotype" w:cs="Palatino Linotype"/>
          <w:i/>
          <w:iCs/>
          <w:sz w:val="26"/>
          <w:szCs w:val="26"/>
        </w:rPr>
        <w:t>Lettere alla fidanzata e ad altri corrispondenti 1873-1939</w:t>
      </w:r>
      <w:r>
        <w:rPr>
          <w:rStyle w:val="st"/>
          <w:rFonts w:eastAsia="Palatino Linotype" w:cs="Palatino Linotype"/>
          <w:sz w:val="26"/>
          <w:szCs w:val="26"/>
        </w:rPr>
        <w:t xml:space="preserve">, a cura di M. </w:t>
      </w:r>
      <w:proofErr w:type="spellStart"/>
      <w:r>
        <w:rPr>
          <w:rStyle w:val="st"/>
          <w:rFonts w:eastAsia="Palatino Linotype" w:cs="Palatino Linotype"/>
          <w:sz w:val="26"/>
          <w:szCs w:val="26"/>
        </w:rPr>
        <w:t>Montinari</w:t>
      </w:r>
      <w:proofErr w:type="spellEnd"/>
      <w:r>
        <w:rPr>
          <w:rStyle w:val="st"/>
          <w:rFonts w:eastAsia="Palatino Linotype" w:cs="Palatino Linotype"/>
          <w:sz w:val="26"/>
          <w:szCs w:val="26"/>
        </w:rPr>
        <w:t xml:space="preserve">, Torino, </w:t>
      </w:r>
      <w:proofErr w:type="spellStart"/>
      <w:r>
        <w:rPr>
          <w:rStyle w:val="st"/>
          <w:rFonts w:eastAsia="Palatino Linotype" w:cs="Palatino Linotype"/>
          <w:sz w:val="26"/>
          <w:szCs w:val="26"/>
        </w:rPr>
        <w:t>Boringhieri</w:t>
      </w:r>
      <w:proofErr w:type="spellEnd"/>
      <w:r>
        <w:rPr>
          <w:rStyle w:val="st"/>
          <w:rFonts w:eastAsia="Palatino Linotype" w:cs="Palatino Linotype"/>
          <w:sz w:val="26"/>
          <w:szCs w:val="26"/>
        </w:rPr>
        <w:t>, 1990.</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Fusini</w:t>
      </w:r>
      <w:proofErr w:type="spellEnd"/>
      <w:r>
        <w:rPr>
          <w:rStyle w:val="st"/>
          <w:rFonts w:eastAsia="Palatino Linotype" w:cs="Palatino Linotype"/>
          <w:sz w:val="26"/>
          <w:szCs w:val="26"/>
        </w:rPr>
        <w:t xml:space="preserve">, Nadia, </w:t>
      </w:r>
      <w:r>
        <w:rPr>
          <w:rStyle w:val="st"/>
          <w:rFonts w:eastAsia="Palatino Linotype" w:cs="Palatino Linotype"/>
          <w:i/>
          <w:iCs/>
          <w:sz w:val="26"/>
          <w:szCs w:val="26"/>
        </w:rPr>
        <w:t>Di vita si muore. Lo spettacolo delle passioni nel teatro di Shakespeare</w:t>
      </w:r>
      <w:r>
        <w:rPr>
          <w:rStyle w:val="st"/>
          <w:rFonts w:eastAsia="Palatino Linotype" w:cs="Palatino Linotype"/>
          <w:sz w:val="26"/>
          <w:szCs w:val="26"/>
        </w:rPr>
        <w:t>, Milano, Mondadori, 2010.</w:t>
      </w:r>
    </w:p>
    <w:p w:rsidR="00D87723" w:rsidRDefault="00951BB4" w:rsidP="00D87723">
      <w:pPr>
        <w:ind w:left="567" w:hanging="567"/>
        <w:contextualSpacing/>
        <w:jc w:val="both"/>
        <w:rPr>
          <w:sz w:val="26"/>
          <w:szCs w:val="26"/>
          <w:lang w:val="it-IT"/>
        </w:rPr>
      </w:pPr>
      <w:proofErr w:type="spellStart"/>
      <w:r w:rsidRPr="00951BB4">
        <w:rPr>
          <w:sz w:val="26"/>
          <w:szCs w:val="26"/>
          <w:lang w:val="it-IT"/>
        </w:rPr>
        <w:t>Gabia</w:t>
      </w:r>
      <w:proofErr w:type="spellEnd"/>
      <w:r w:rsidRPr="00951BB4">
        <w:rPr>
          <w:sz w:val="26"/>
          <w:szCs w:val="26"/>
          <w:lang w:val="it-IT"/>
        </w:rPr>
        <w:t xml:space="preserve">, Giovanni Battista, </w:t>
      </w:r>
      <w:proofErr w:type="spellStart"/>
      <w:r w:rsidRPr="00951BB4">
        <w:rPr>
          <w:i/>
          <w:sz w:val="26"/>
          <w:szCs w:val="26"/>
          <w:lang w:val="it-IT"/>
        </w:rPr>
        <w:t>Sophoclis</w:t>
      </w:r>
      <w:proofErr w:type="spellEnd"/>
      <w:r w:rsidRPr="00951BB4">
        <w:rPr>
          <w:i/>
          <w:sz w:val="26"/>
          <w:szCs w:val="26"/>
          <w:lang w:val="it-IT"/>
        </w:rPr>
        <w:t xml:space="preserve"> </w:t>
      </w:r>
      <w:proofErr w:type="spellStart"/>
      <w:r w:rsidRPr="00951BB4">
        <w:rPr>
          <w:i/>
          <w:sz w:val="26"/>
          <w:szCs w:val="26"/>
          <w:lang w:val="it-IT"/>
        </w:rPr>
        <w:t>Tragoediae</w:t>
      </w:r>
      <w:proofErr w:type="spellEnd"/>
      <w:r w:rsidRPr="00951BB4">
        <w:rPr>
          <w:i/>
          <w:sz w:val="26"/>
          <w:szCs w:val="26"/>
          <w:lang w:val="it-IT"/>
        </w:rPr>
        <w:t xml:space="preserve"> </w:t>
      </w:r>
      <w:proofErr w:type="spellStart"/>
      <w:r w:rsidRPr="00951BB4">
        <w:rPr>
          <w:i/>
          <w:sz w:val="26"/>
          <w:szCs w:val="26"/>
          <w:lang w:val="it-IT"/>
        </w:rPr>
        <w:t>omnes</w:t>
      </w:r>
      <w:proofErr w:type="spellEnd"/>
      <w:r w:rsidRPr="00951BB4">
        <w:rPr>
          <w:i/>
          <w:sz w:val="26"/>
          <w:szCs w:val="26"/>
          <w:lang w:val="it-IT"/>
        </w:rPr>
        <w:t xml:space="preserve">, </w:t>
      </w:r>
      <w:proofErr w:type="spellStart"/>
      <w:r w:rsidRPr="00951BB4">
        <w:rPr>
          <w:i/>
          <w:sz w:val="26"/>
          <w:szCs w:val="26"/>
          <w:lang w:val="it-IT"/>
        </w:rPr>
        <w:t>nunc</w:t>
      </w:r>
      <w:proofErr w:type="spellEnd"/>
      <w:r w:rsidRPr="00951BB4">
        <w:rPr>
          <w:i/>
          <w:sz w:val="26"/>
          <w:szCs w:val="26"/>
          <w:lang w:val="it-IT"/>
        </w:rPr>
        <w:t xml:space="preserve"> </w:t>
      </w:r>
      <w:proofErr w:type="spellStart"/>
      <w:r w:rsidRPr="00951BB4">
        <w:rPr>
          <w:i/>
          <w:sz w:val="26"/>
          <w:szCs w:val="26"/>
          <w:lang w:val="it-IT"/>
        </w:rPr>
        <w:t>primum</w:t>
      </w:r>
      <w:proofErr w:type="spellEnd"/>
      <w:r w:rsidRPr="00951BB4">
        <w:rPr>
          <w:i/>
          <w:sz w:val="26"/>
          <w:szCs w:val="26"/>
          <w:lang w:val="it-IT"/>
        </w:rPr>
        <w:t xml:space="preserve"> </w:t>
      </w:r>
      <w:proofErr w:type="spellStart"/>
      <w:r w:rsidRPr="00951BB4">
        <w:rPr>
          <w:i/>
          <w:sz w:val="26"/>
          <w:szCs w:val="26"/>
          <w:lang w:val="it-IT"/>
        </w:rPr>
        <w:t>Lat</w:t>
      </w:r>
      <w:r w:rsidRPr="00951BB4">
        <w:rPr>
          <w:i/>
          <w:sz w:val="26"/>
          <w:szCs w:val="26"/>
          <w:lang w:val="it-IT"/>
        </w:rPr>
        <w:t>i</w:t>
      </w:r>
      <w:r w:rsidRPr="00951BB4">
        <w:rPr>
          <w:i/>
          <w:sz w:val="26"/>
          <w:szCs w:val="26"/>
          <w:lang w:val="it-IT"/>
        </w:rPr>
        <w:t>nae</w:t>
      </w:r>
      <w:proofErr w:type="spellEnd"/>
      <w:r w:rsidRPr="00951BB4">
        <w:rPr>
          <w:i/>
          <w:sz w:val="26"/>
          <w:szCs w:val="26"/>
          <w:lang w:val="it-IT"/>
        </w:rPr>
        <w:t xml:space="preserve"> ad </w:t>
      </w:r>
      <w:proofErr w:type="spellStart"/>
      <w:r w:rsidRPr="00951BB4">
        <w:rPr>
          <w:i/>
          <w:sz w:val="26"/>
          <w:szCs w:val="26"/>
          <w:lang w:val="it-IT"/>
        </w:rPr>
        <w:t>uerbum</w:t>
      </w:r>
      <w:proofErr w:type="spellEnd"/>
      <w:r w:rsidRPr="00951BB4">
        <w:rPr>
          <w:i/>
          <w:sz w:val="26"/>
          <w:szCs w:val="26"/>
          <w:lang w:val="it-IT"/>
        </w:rPr>
        <w:t xml:space="preserve"> </w:t>
      </w:r>
      <w:proofErr w:type="spellStart"/>
      <w:r w:rsidRPr="00951BB4">
        <w:rPr>
          <w:i/>
          <w:sz w:val="26"/>
          <w:szCs w:val="26"/>
          <w:lang w:val="it-IT"/>
        </w:rPr>
        <w:t>factae</w:t>
      </w:r>
      <w:proofErr w:type="spellEnd"/>
      <w:r w:rsidRPr="00951BB4">
        <w:rPr>
          <w:i/>
          <w:sz w:val="26"/>
          <w:szCs w:val="26"/>
          <w:lang w:val="it-IT"/>
        </w:rPr>
        <w:t xml:space="preserve">, ac </w:t>
      </w:r>
      <w:proofErr w:type="spellStart"/>
      <w:r w:rsidRPr="00951BB4">
        <w:rPr>
          <w:i/>
          <w:sz w:val="26"/>
          <w:szCs w:val="26"/>
          <w:lang w:val="it-IT"/>
        </w:rPr>
        <w:t>scholijs</w:t>
      </w:r>
      <w:proofErr w:type="spellEnd"/>
      <w:r w:rsidRPr="00951BB4">
        <w:rPr>
          <w:i/>
          <w:sz w:val="26"/>
          <w:szCs w:val="26"/>
          <w:lang w:val="it-IT"/>
        </w:rPr>
        <w:t xml:space="preserve"> </w:t>
      </w:r>
      <w:proofErr w:type="spellStart"/>
      <w:r w:rsidRPr="00951BB4">
        <w:rPr>
          <w:i/>
          <w:sz w:val="26"/>
          <w:szCs w:val="26"/>
          <w:lang w:val="it-IT"/>
        </w:rPr>
        <w:t>quibusdam</w:t>
      </w:r>
      <w:proofErr w:type="spellEnd"/>
      <w:r w:rsidRPr="00951BB4">
        <w:rPr>
          <w:i/>
          <w:sz w:val="26"/>
          <w:szCs w:val="26"/>
          <w:lang w:val="it-IT"/>
        </w:rPr>
        <w:t xml:space="preserve"> </w:t>
      </w:r>
      <w:proofErr w:type="spellStart"/>
      <w:r w:rsidRPr="00951BB4">
        <w:rPr>
          <w:i/>
          <w:sz w:val="26"/>
          <w:szCs w:val="26"/>
          <w:lang w:val="it-IT"/>
        </w:rPr>
        <w:t>illustratae</w:t>
      </w:r>
      <w:proofErr w:type="spellEnd"/>
      <w:r w:rsidRPr="00951BB4">
        <w:rPr>
          <w:i/>
          <w:sz w:val="26"/>
          <w:szCs w:val="26"/>
          <w:lang w:val="it-IT"/>
        </w:rPr>
        <w:t xml:space="preserve">, </w:t>
      </w:r>
      <w:proofErr w:type="spellStart"/>
      <w:r w:rsidRPr="00951BB4">
        <w:rPr>
          <w:i/>
          <w:sz w:val="26"/>
          <w:szCs w:val="26"/>
          <w:lang w:val="it-IT"/>
        </w:rPr>
        <w:t>Ioanne</w:t>
      </w:r>
      <w:proofErr w:type="spellEnd"/>
      <w:r w:rsidRPr="00951BB4">
        <w:rPr>
          <w:i/>
          <w:sz w:val="26"/>
          <w:szCs w:val="26"/>
          <w:lang w:val="it-IT"/>
        </w:rPr>
        <w:t xml:space="preserve"> </w:t>
      </w:r>
      <w:proofErr w:type="spellStart"/>
      <w:r w:rsidRPr="00951BB4">
        <w:rPr>
          <w:i/>
          <w:sz w:val="26"/>
          <w:szCs w:val="26"/>
          <w:lang w:val="it-IT"/>
        </w:rPr>
        <w:t>Baptista</w:t>
      </w:r>
      <w:proofErr w:type="spellEnd"/>
      <w:r w:rsidRPr="00951BB4">
        <w:rPr>
          <w:i/>
          <w:sz w:val="26"/>
          <w:szCs w:val="26"/>
          <w:lang w:val="it-IT"/>
        </w:rPr>
        <w:t xml:space="preserve"> </w:t>
      </w:r>
      <w:proofErr w:type="spellStart"/>
      <w:r w:rsidRPr="00951BB4">
        <w:rPr>
          <w:i/>
          <w:sz w:val="26"/>
          <w:szCs w:val="26"/>
          <w:lang w:val="it-IT"/>
        </w:rPr>
        <w:t>Gabia</w:t>
      </w:r>
      <w:proofErr w:type="spellEnd"/>
      <w:r w:rsidRPr="00951BB4">
        <w:rPr>
          <w:i/>
          <w:sz w:val="26"/>
          <w:szCs w:val="26"/>
          <w:lang w:val="it-IT"/>
        </w:rPr>
        <w:t xml:space="preserve"> </w:t>
      </w:r>
      <w:proofErr w:type="spellStart"/>
      <w:r w:rsidRPr="00951BB4">
        <w:rPr>
          <w:i/>
          <w:sz w:val="26"/>
          <w:szCs w:val="26"/>
          <w:lang w:val="it-IT"/>
        </w:rPr>
        <w:t>Veronensi</w:t>
      </w:r>
      <w:proofErr w:type="spellEnd"/>
      <w:r w:rsidRPr="00951BB4">
        <w:rPr>
          <w:i/>
          <w:sz w:val="26"/>
          <w:szCs w:val="26"/>
          <w:lang w:val="it-IT"/>
        </w:rPr>
        <w:t xml:space="preserve"> interprete</w:t>
      </w:r>
      <w:r w:rsidRPr="00951BB4">
        <w:rPr>
          <w:sz w:val="26"/>
          <w:szCs w:val="26"/>
          <w:lang w:val="it-IT"/>
        </w:rPr>
        <w:t xml:space="preserve">, </w:t>
      </w:r>
      <w:proofErr w:type="spellStart"/>
      <w:r w:rsidRPr="00564452">
        <w:rPr>
          <w:rStyle w:val="st"/>
          <w:sz w:val="26"/>
          <w:szCs w:val="26"/>
        </w:rPr>
        <w:t>Burgofranchus</w:t>
      </w:r>
      <w:proofErr w:type="spellEnd"/>
      <w:r w:rsidRPr="00564452">
        <w:rPr>
          <w:rStyle w:val="st"/>
          <w:sz w:val="26"/>
          <w:szCs w:val="26"/>
        </w:rPr>
        <w:t xml:space="preserve"> </w:t>
      </w:r>
      <w:proofErr w:type="spellStart"/>
      <w:r w:rsidRPr="00564452">
        <w:rPr>
          <w:rStyle w:val="st"/>
          <w:sz w:val="26"/>
          <w:szCs w:val="26"/>
        </w:rPr>
        <w:t>Pap</w:t>
      </w:r>
      <w:proofErr w:type="spellEnd"/>
      <w:r w:rsidRPr="00564452">
        <w:rPr>
          <w:rStyle w:val="st"/>
          <w:sz w:val="26"/>
          <w:szCs w:val="26"/>
        </w:rPr>
        <w:t xml:space="preserve">., </w:t>
      </w:r>
      <w:r w:rsidRPr="00951BB4">
        <w:rPr>
          <w:sz w:val="26"/>
          <w:szCs w:val="26"/>
          <w:lang w:val="it-IT"/>
        </w:rPr>
        <w:t>Venezia, 1543.</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Goethe, Johann Wolfgang, </w:t>
      </w:r>
      <w:r>
        <w:rPr>
          <w:rStyle w:val="st"/>
          <w:rFonts w:eastAsia="Palatino Linotype" w:cs="Palatino Linotype"/>
          <w:i/>
          <w:iCs/>
          <w:sz w:val="26"/>
          <w:szCs w:val="26"/>
        </w:rPr>
        <w:t>Faust</w:t>
      </w:r>
      <w:r>
        <w:rPr>
          <w:rStyle w:val="st"/>
          <w:rFonts w:eastAsia="Palatino Linotype" w:cs="Palatino Linotype"/>
          <w:sz w:val="26"/>
          <w:szCs w:val="26"/>
        </w:rPr>
        <w:t>, a cura di F. Fortini, Milano, Mond</w:t>
      </w:r>
      <w:r>
        <w:rPr>
          <w:rStyle w:val="st"/>
          <w:rFonts w:eastAsia="Palatino Linotype" w:cs="Palatino Linotype"/>
          <w:sz w:val="26"/>
          <w:szCs w:val="26"/>
        </w:rPr>
        <w:t>a</w:t>
      </w:r>
      <w:r>
        <w:rPr>
          <w:rStyle w:val="st"/>
          <w:rFonts w:eastAsia="Palatino Linotype" w:cs="Palatino Linotype"/>
          <w:sz w:val="26"/>
          <w:szCs w:val="26"/>
        </w:rPr>
        <w:t xml:space="preserve">dori, 1970-1994, 2 voll. </w:t>
      </w:r>
    </w:p>
    <w:p w:rsidR="00D87723" w:rsidRPr="00731A31" w:rsidRDefault="00951BB4" w:rsidP="00D87723">
      <w:pPr>
        <w:ind w:left="567" w:hanging="567"/>
        <w:contextualSpacing/>
        <w:jc w:val="both"/>
        <w:rPr>
          <w:rStyle w:val="st"/>
          <w:rFonts w:eastAsia="Palatino Linotype" w:cs="Palatino Linotype"/>
          <w:sz w:val="26"/>
          <w:szCs w:val="26"/>
        </w:rPr>
      </w:pPr>
      <w:proofErr w:type="spellStart"/>
      <w:r w:rsidRPr="00D87723">
        <w:rPr>
          <w:rStyle w:val="st"/>
          <w:rFonts w:eastAsia="Palatino Linotype" w:cs="Palatino Linotype"/>
          <w:sz w:val="26"/>
          <w:szCs w:val="26"/>
          <w:lang w:val="en-US"/>
        </w:rPr>
        <w:t>Greenblatt</w:t>
      </w:r>
      <w:proofErr w:type="spellEnd"/>
      <w:r w:rsidRPr="00D87723">
        <w:rPr>
          <w:rStyle w:val="st"/>
          <w:rFonts w:eastAsia="Palatino Linotype" w:cs="Palatino Linotype"/>
          <w:sz w:val="26"/>
          <w:szCs w:val="26"/>
          <w:lang w:val="en-US"/>
        </w:rPr>
        <w:t xml:space="preserve">, Stephen, </w:t>
      </w:r>
      <w:r w:rsidRPr="00D87723">
        <w:rPr>
          <w:rStyle w:val="st"/>
          <w:rFonts w:eastAsia="Palatino Linotype" w:cs="Palatino Linotype"/>
          <w:i/>
          <w:iCs/>
          <w:sz w:val="26"/>
          <w:szCs w:val="26"/>
          <w:lang w:val="en-US"/>
        </w:rPr>
        <w:t>Will in the W</w:t>
      </w:r>
      <w:r w:rsidRPr="00951BB4">
        <w:rPr>
          <w:rStyle w:val="st"/>
          <w:rFonts w:eastAsia="Palatino Linotype" w:cs="Palatino Linotype"/>
          <w:i/>
          <w:iCs/>
          <w:sz w:val="26"/>
          <w:szCs w:val="26"/>
          <w:lang w:val="en-US"/>
        </w:rPr>
        <w:t>orld: How Shakespeare Became Shak</w:t>
      </w:r>
      <w:r w:rsidRPr="00951BB4">
        <w:rPr>
          <w:rStyle w:val="st"/>
          <w:rFonts w:eastAsia="Palatino Linotype" w:cs="Palatino Linotype"/>
          <w:i/>
          <w:iCs/>
          <w:sz w:val="26"/>
          <w:szCs w:val="26"/>
          <w:lang w:val="en-US"/>
        </w:rPr>
        <w:t>e</w:t>
      </w:r>
      <w:r w:rsidRPr="00951BB4">
        <w:rPr>
          <w:rStyle w:val="st"/>
          <w:rFonts w:eastAsia="Palatino Linotype" w:cs="Palatino Linotype"/>
          <w:i/>
          <w:iCs/>
          <w:sz w:val="26"/>
          <w:szCs w:val="26"/>
          <w:lang w:val="en-US"/>
        </w:rPr>
        <w:t>speare</w:t>
      </w:r>
      <w:r w:rsidRPr="00951BB4">
        <w:rPr>
          <w:rStyle w:val="st"/>
          <w:rFonts w:eastAsia="Palatino Linotype" w:cs="Palatino Linotype"/>
          <w:sz w:val="26"/>
          <w:szCs w:val="26"/>
          <w:lang w:val="en-US"/>
        </w:rPr>
        <w:t xml:space="preserve"> (2004), tr. it.  </w:t>
      </w:r>
      <w:r w:rsidRPr="00FB2BD7">
        <w:rPr>
          <w:rStyle w:val="st"/>
          <w:rFonts w:eastAsia="Palatino Linotype" w:cs="Palatino Linotype"/>
          <w:i/>
          <w:iCs/>
          <w:sz w:val="26"/>
          <w:szCs w:val="26"/>
        </w:rPr>
        <w:t>Vita, arte e passioni di William Shakespeare, cap</w:t>
      </w:r>
      <w:r w:rsidRPr="00FB2BD7">
        <w:rPr>
          <w:rStyle w:val="st"/>
          <w:rFonts w:eastAsia="Palatino Linotype" w:cs="Palatino Linotype"/>
          <w:i/>
          <w:iCs/>
          <w:sz w:val="26"/>
          <w:szCs w:val="26"/>
        </w:rPr>
        <w:t>o</w:t>
      </w:r>
      <w:r w:rsidRPr="00FB2BD7">
        <w:rPr>
          <w:rStyle w:val="st"/>
          <w:rFonts w:eastAsia="Palatino Linotype" w:cs="Palatino Linotype"/>
          <w:i/>
          <w:iCs/>
          <w:sz w:val="26"/>
          <w:szCs w:val="26"/>
        </w:rPr>
        <w:t xml:space="preserve">comico. </w:t>
      </w:r>
      <w:r w:rsidRPr="00731A31">
        <w:rPr>
          <w:rStyle w:val="st"/>
          <w:rFonts w:eastAsia="Palatino Linotype" w:cs="Palatino Linotype"/>
          <w:i/>
          <w:iCs/>
          <w:sz w:val="26"/>
          <w:szCs w:val="26"/>
        </w:rPr>
        <w:t>Come Shakespeare divenne Shakespeare</w:t>
      </w:r>
      <w:r w:rsidRPr="00731A31">
        <w:rPr>
          <w:rStyle w:val="st"/>
          <w:rFonts w:eastAsia="Palatino Linotype" w:cs="Palatino Linotype"/>
          <w:sz w:val="26"/>
          <w:szCs w:val="26"/>
        </w:rPr>
        <w:t>, Torino, Einaudi, 2004.</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Harvey, John, </w:t>
      </w:r>
      <w:r w:rsidRPr="00951BB4">
        <w:rPr>
          <w:rStyle w:val="st"/>
          <w:rFonts w:eastAsia="Palatino Linotype" w:cs="Palatino Linotype"/>
          <w:i/>
          <w:iCs/>
          <w:sz w:val="26"/>
          <w:szCs w:val="26"/>
          <w:lang w:val="en-US"/>
        </w:rPr>
        <w:t>A note on Shakespeare and Sophocles</w:t>
      </w:r>
      <w:r w:rsidRPr="00951BB4">
        <w:rPr>
          <w:rStyle w:val="st"/>
          <w:rFonts w:eastAsia="Palatino Linotype" w:cs="Palatino Linotype"/>
          <w:sz w:val="26"/>
          <w:szCs w:val="26"/>
          <w:lang w:val="en-US"/>
        </w:rPr>
        <w:t>, «Essays in Criticism», 27 (1977): 259-270.</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Jones, </w:t>
      </w:r>
      <w:proofErr w:type="spellStart"/>
      <w:r w:rsidRPr="00951BB4">
        <w:rPr>
          <w:rStyle w:val="st"/>
          <w:rFonts w:eastAsia="Palatino Linotype" w:cs="Palatino Linotype"/>
          <w:sz w:val="26"/>
          <w:szCs w:val="26"/>
          <w:lang w:val="en-US"/>
        </w:rPr>
        <w:t>Emrys</w:t>
      </w:r>
      <w:proofErr w:type="spellEnd"/>
      <w:r w:rsidRPr="00951BB4">
        <w:rPr>
          <w:rStyle w:val="st"/>
          <w:rFonts w:eastAsia="Palatino Linotype" w:cs="Palatino Linotype"/>
          <w:sz w:val="26"/>
          <w:szCs w:val="26"/>
          <w:lang w:val="en-US"/>
        </w:rPr>
        <w:t xml:space="preserve">, </w:t>
      </w:r>
      <w:r w:rsidRPr="00951BB4">
        <w:rPr>
          <w:rStyle w:val="st"/>
          <w:rFonts w:eastAsia="Palatino Linotype" w:cs="Palatino Linotype"/>
          <w:i/>
          <w:iCs/>
          <w:sz w:val="26"/>
          <w:szCs w:val="26"/>
          <w:lang w:val="en-US"/>
        </w:rPr>
        <w:t>The Origins of Shakespeare</w:t>
      </w:r>
      <w:r w:rsidRPr="00951BB4">
        <w:rPr>
          <w:rStyle w:val="st"/>
          <w:rFonts w:eastAsia="Palatino Linotype" w:cs="Palatino Linotype"/>
          <w:sz w:val="26"/>
          <w:szCs w:val="26"/>
          <w:lang w:val="en-US"/>
        </w:rPr>
        <w:t>, Oxford, Clarendon Press, 1977.</w:t>
      </w:r>
    </w:p>
    <w:p w:rsidR="00D87723" w:rsidRDefault="00951BB4" w:rsidP="00D87723">
      <w:pPr>
        <w:ind w:left="567" w:hanging="567"/>
        <w:contextualSpacing/>
        <w:jc w:val="both"/>
        <w:rPr>
          <w:rStyle w:val="st"/>
          <w:rFonts w:eastAsia="Palatino Linotype" w:cs="Palatino Linotype"/>
          <w:sz w:val="26"/>
          <w:szCs w:val="26"/>
          <w:u w:color="FF0000"/>
          <w:lang w:val="en-US"/>
        </w:rPr>
      </w:pPr>
      <w:r w:rsidRPr="00951BB4">
        <w:rPr>
          <w:rStyle w:val="st"/>
          <w:rFonts w:eastAsia="Palatino Linotype" w:cs="Palatino Linotype"/>
          <w:sz w:val="26"/>
          <w:szCs w:val="26"/>
          <w:u w:color="FF0000"/>
          <w:lang w:val="en-US"/>
        </w:rPr>
        <w:t>Jones, Ernst,</w:t>
      </w:r>
      <w:r w:rsidRPr="00951BB4">
        <w:rPr>
          <w:rStyle w:val="st"/>
          <w:rFonts w:eastAsia="Palatino Linotype" w:cs="Palatino Linotype"/>
          <w:i/>
          <w:iCs/>
          <w:sz w:val="26"/>
          <w:szCs w:val="26"/>
          <w:u w:color="FF0000"/>
          <w:lang w:val="en-US"/>
        </w:rPr>
        <w:t xml:space="preserve"> Hamlet and Oedipus</w:t>
      </w:r>
      <w:r w:rsidRPr="00951BB4">
        <w:rPr>
          <w:rStyle w:val="st"/>
          <w:rFonts w:eastAsia="Palatino Linotype" w:cs="Palatino Linotype"/>
          <w:sz w:val="26"/>
          <w:szCs w:val="26"/>
          <w:u w:color="FF0000"/>
          <w:lang w:val="en-US"/>
        </w:rPr>
        <w:t xml:space="preserve"> (1949), tr. it. Milano, </w:t>
      </w:r>
      <w:proofErr w:type="spellStart"/>
      <w:r w:rsidRPr="00951BB4">
        <w:rPr>
          <w:rStyle w:val="st"/>
          <w:rFonts w:eastAsia="Palatino Linotype" w:cs="Palatino Linotype"/>
          <w:sz w:val="26"/>
          <w:szCs w:val="26"/>
          <w:u w:color="FF0000"/>
          <w:lang w:val="en-US"/>
        </w:rPr>
        <w:t>Mondadori</w:t>
      </w:r>
      <w:proofErr w:type="spellEnd"/>
      <w:r w:rsidRPr="00951BB4">
        <w:rPr>
          <w:rStyle w:val="st"/>
          <w:rFonts w:eastAsia="Palatino Linotype" w:cs="Palatino Linotype"/>
          <w:sz w:val="26"/>
          <w:szCs w:val="26"/>
          <w:u w:color="FF0000"/>
          <w:lang w:val="en-US"/>
        </w:rPr>
        <w:t xml:space="preserve">, 1987.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Jonson, Ben,</w:t>
      </w:r>
      <w:r w:rsidRPr="00951BB4">
        <w:rPr>
          <w:rStyle w:val="st"/>
          <w:rFonts w:eastAsia="Palatino Linotype" w:cs="Palatino Linotype"/>
          <w:i/>
          <w:iCs/>
          <w:sz w:val="26"/>
          <w:szCs w:val="26"/>
          <w:lang w:val="en-US"/>
        </w:rPr>
        <w:t xml:space="preserve"> The Complete Poems</w:t>
      </w:r>
      <w:r w:rsidRPr="00951BB4">
        <w:rPr>
          <w:rStyle w:val="st"/>
          <w:rFonts w:eastAsia="Palatino Linotype" w:cs="Palatino Linotype"/>
          <w:sz w:val="26"/>
          <w:szCs w:val="26"/>
          <w:lang w:val="en-US"/>
        </w:rPr>
        <w:t xml:space="preserve">, ed. by George </w:t>
      </w:r>
      <w:proofErr w:type="spellStart"/>
      <w:r w:rsidRPr="00951BB4">
        <w:rPr>
          <w:rStyle w:val="st"/>
          <w:rFonts w:eastAsia="Palatino Linotype" w:cs="Palatino Linotype"/>
          <w:sz w:val="26"/>
          <w:szCs w:val="26"/>
          <w:lang w:val="en-US"/>
        </w:rPr>
        <w:t>Parfitt</w:t>
      </w:r>
      <w:proofErr w:type="spellEnd"/>
      <w:r w:rsidRPr="00951BB4">
        <w:rPr>
          <w:rStyle w:val="st"/>
          <w:rFonts w:eastAsia="Palatino Linotype" w:cs="Palatino Linotype"/>
          <w:sz w:val="26"/>
          <w:szCs w:val="26"/>
          <w:lang w:val="en-US"/>
        </w:rPr>
        <w:t>, London, Pe</w:t>
      </w:r>
      <w:r w:rsidRPr="00951BB4">
        <w:rPr>
          <w:rStyle w:val="st"/>
          <w:rFonts w:eastAsia="Palatino Linotype" w:cs="Palatino Linotype"/>
          <w:sz w:val="26"/>
          <w:szCs w:val="26"/>
          <w:lang w:val="en-US"/>
        </w:rPr>
        <w:t>n</w:t>
      </w:r>
      <w:r w:rsidRPr="00951BB4">
        <w:rPr>
          <w:rStyle w:val="st"/>
          <w:rFonts w:eastAsia="Palatino Linotype" w:cs="Palatino Linotype"/>
          <w:sz w:val="26"/>
          <w:szCs w:val="26"/>
          <w:lang w:val="en-US"/>
        </w:rPr>
        <w:t>guin, 1996.</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Jung</w:t>
      </w:r>
      <w:proofErr w:type="spellEnd"/>
      <w:r>
        <w:rPr>
          <w:rStyle w:val="st"/>
          <w:rFonts w:eastAsia="Palatino Linotype" w:cs="Palatino Linotype"/>
          <w:sz w:val="26"/>
          <w:szCs w:val="26"/>
        </w:rPr>
        <w:t>, Carl Gustav,</w:t>
      </w:r>
      <w:r>
        <w:rPr>
          <w:rStyle w:val="st"/>
          <w:rFonts w:eastAsia="Palatino Linotype" w:cs="Palatino Linotype"/>
          <w:i/>
          <w:iCs/>
          <w:sz w:val="26"/>
          <w:szCs w:val="26"/>
        </w:rPr>
        <w:t xml:space="preserve"> Gli archetipi dell’inconscio collettivo</w:t>
      </w:r>
      <w:r>
        <w:rPr>
          <w:rStyle w:val="st"/>
          <w:rFonts w:eastAsia="Palatino Linotype" w:cs="Palatino Linotype"/>
          <w:sz w:val="26"/>
          <w:szCs w:val="26"/>
        </w:rPr>
        <w:t xml:space="preserve">, Torino, Bollati </w:t>
      </w:r>
      <w:proofErr w:type="spellStart"/>
      <w:r>
        <w:rPr>
          <w:rStyle w:val="st"/>
          <w:rFonts w:eastAsia="Palatino Linotype" w:cs="Palatino Linotype"/>
          <w:sz w:val="26"/>
          <w:szCs w:val="26"/>
        </w:rPr>
        <w:t>Boringhieri</w:t>
      </w:r>
      <w:proofErr w:type="spellEnd"/>
      <w:r>
        <w:rPr>
          <w:rStyle w:val="st"/>
          <w:rFonts w:eastAsia="Palatino Linotype" w:cs="Palatino Linotype"/>
          <w:sz w:val="26"/>
          <w:szCs w:val="26"/>
        </w:rPr>
        <w:t>, 1977.</w:t>
      </w:r>
    </w:p>
    <w:p w:rsidR="00951BB4" w:rsidRPr="00D87723" w:rsidRDefault="00951BB4" w:rsidP="00D87723">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Kitto</w:t>
      </w:r>
      <w:proofErr w:type="spellEnd"/>
      <w:r w:rsidRPr="00951BB4">
        <w:rPr>
          <w:rStyle w:val="st"/>
          <w:rFonts w:eastAsia="Palatino Linotype" w:cs="Palatino Linotype"/>
          <w:sz w:val="26"/>
          <w:szCs w:val="26"/>
          <w:lang w:val="en-US"/>
        </w:rPr>
        <w:t xml:space="preserve">, Humphrey Davy Findley, </w:t>
      </w:r>
      <w:r w:rsidRPr="00951BB4">
        <w:rPr>
          <w:rStyle w:val="st"/>
          <w:rFonts w:eastAsia="Palatino Linotype" w:cs="Palatino Linotype"/>
          <w:i/>
          <w:iCs/>
          <w:sz w:val="26"/>
          <w:szCs w:val="26"/>
          <w:lang w:val="en-US"/>
        </w:rPr>
        <w:t>Form and Meaning in Drama: A Study of Sex Greek Plays and Example</w:t>
      </w:r>
      <w:r w:rsidRPr="00951BB4">
        <w:rPr>
          <w:rStyle w:val="st"/>
          <w:rFonts w:eastAsia="Palatino Linotype" w:cs="Palatino Linotype"/>
          <w:sz w:val="26"/>
          <w:szCs w:val="26"/>
          <w:lang w:val="en-US"/>
        </w:rPr>
        <w:t xml:space="preserve">, Oxford, Blackwell, 1987. </w:t>
      </w:r>
    </w:p>
    <w:p w:rsidR="00951BB4" w:rsidRPr="00951BB4" w:rsidRDefault="00951BB4" w:rsidP="00951BB4">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lastRenderedPageBreak/>
        <w:t xml:space="preserve">Knox, Bernard M., </w:t>
      </w:r>
      <w:r w:rsidRPr="00951BB4">
        <w:rPr>
          <w:rStyle w:val="st"/>
          <w:rFonts w:eastAsia="Palatino Linotype" w:cs="Palatino Linotype"/>
          <w:i/>
          <w:iCs/>
          <w:sz w:val="26"/>
          <w:szCs w:val="26"/>
          <w:lang w:val="en-US"/>
        </w:rPr>
        <w:t xml:space="preserve">The Heroic Temper: Studies in </w:t>
      </w:r>
      <w:proofErr w:type="spellStart"/>
      <w:r w:rsidRPr="00951BB4">
        <w:rPr>
          <w:rStyle w:val="st"/>
          <w:rFonts w:eastAsia="Palatino Linotype" w:cs="Palatino Linotype"/>
          <w:i/>
          <w:iCs/>
          <w:sz w:val="26"/>
          <w:szCs w:val="26"/>
          <w:lang w:val="en-US"/>
        </w:rPr>
        <w:t>Sophoclean</w:t>
      </w:r>
      <w:proofErr w:type="spellEnd"/>
      <w:r w:rsidRPr="00951BB4">
        <w:rPr>
          <w:rStyle w:val="st"/>
          <w:rFonts w:eastAsia="Palatino Linotype" w:cs="Palatino Linotype"/>
          <w:i/>
          <w:iCs/>
          <w:sz w:val="26"/>
          <w:szCs w:val="26"/>
          <w:lang w:val="en-US"/>
        </w:rPr>
        <w:t xml:space="preserve"> Tragedy</w:t>
      </w:r>
      <w:r w:rsidRPr="00951BB4">
        <w:rPr>
          <w:rStyle w:val="st"/>
          <w:rFonts w:eastAsia="Palatino Linotype" w:cs="Palatino Linotype"/>
          <w:sz w:val="26"/>
          <w:szCs w:val="26"/>
          <w:lang w:val="en-US"/>
        </w:rPr>
        <w:t xml:space="preserve">, Berkeley, University of California Press, 1964. </w:t>
      </w:r>
    </w:p>
    <w:p w:rsidR="00951BB4" w:rsidRPr="00951BB4" w:rsidRDefault="00951BB4" w:rsidP="00951BB4">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Lacan</w:t>
      </w:r>
      <w:proofErr w:type="spellEnd"/>
      <w:r w:rsidRPr="00951BB4">
        <w:rPr>
          <w:rStyle w:val="st"/>
          <w:rFonts w:eastAsia="Palatino Linotype" w:cs="Palatino Linotype"/>
          <w:sz w:val="26"/>
          <w:szCs w:val="26"/>
          <w:lang w:val="en-US"/>
        </w:rPr>
        <w:t xml:space="preserve">, Jacques, “Desire and the Interpretation of Desire in </w:t>
      </w:r>
      <w:r w:rsidRPr="00951BB4">
        <w:rPr>
          <w:rStyle w:val="st"/>
          <w:rFonts w:eastAsia="Palatino Linotype" w:cs="Palatino Linotype"/>
          <w:i/>
          <w:iCs/>
          <w:sz w:val="26"/>
          <w:szCs w:val="26"/>
          <w:lang w:val="en-US"/>
        </w:rPr>
        <w:t>Hamlet</w:t>
      </w:r>
      <w:r w:rsidRPr="00951BB4">
        <w:rPr>
          <w:rStyle w:val="st"/>
          <w:rFonts w:eastAsia="Palatino Linotype" w:cs="Palatino Linotype"/>
          <w:sz w:val="26"/>
          <w:szCs w:val="26"/>
          <w:lang w:val="en-US"/>
        </w:rPr>
        <w:t xml:space="preserve">”, </w:t>
      </w:r>
      <w:r w:rsidRPr="00951BB4">
        <w:rPr>
          <w:rStyle w:val="st"/>
          <w:rFonts w:eastAsia="Palatino Linotype" w:cs="Palatino Linotype"/>
          <w:i/>
          <w:iCs/>
          <w:sz w:val="26"/>
          <w:szCs w:val="26"/>
          <w:lang w:val="en-US"/>
        </w:rPr>
        <w:t>Li</w:t>
      </w:r>
      <w:r w:rsidRPr="00951BB4">
        <w:rPr>
          <w:rStyle w:val="st"/>
          <w:rFonts w:eastAsia="Palatino Linotype" w:cs="Palatino Linotype"/>
          <w:i/>
          <w:iCs/>
          <w:sz w:val="26"/>
          <w:szCs w:val="26"/>
          <w:lang w:val="en-US"/>
        </w:rPr>
        <w:t>t</w:t>
      </w:r>
      <w:r w:rsidRPr="00951BB4">
        <w:rPr>
          <w:rStyle w:val="st"/>
          <w:rFonts w:eastAsia="Palatino Linotype" w:cs="Palatino Linotype"/>
          <w:i/>
          <w:iCs/>
          <w:sz w:val="26"/>
          <w:szCs w:val="26"/>
          <w:lang w:val="en-US"/>
        </w:rPr>
        <w:t>erature and Psychoanalysis. A Question of Reading Otherwise</w:t>
      </w:r>
      <w:r w:rsidRPr="00951BB4">
        <w:rPr>
          <w:rStyle w:val="st"/>
          <w:rFonts w:eastAsia="Palatino Linotype" w:cs="Palatino Linotype"/>
          <w:sz w:val="26"/>
          <w:szCs w:val="26"/>
          <w:lang w:val="en-US"/>
        </w:rPr>
        <w:t xml:space="preserve">, Ed. S. </w:t>
      </w:r>
      <w:proofErr w:type="spellStart"/>
      <w:r w:rsidRPr="00951BB4">
        <w:rPr>
          <w:rStyle w:val="st"/>
          <w:rFonts w:eastAsia="Palatino Linotype" w:cs="Palatino Linotype"/>
          <w:sz w:val="26"/>
          <w:szCs w:val="26"/>
          <w:lang w:val="en-US"/>
        </w:rPr>
        <w:t>Felman</w:t>
      </w:r>
      <w:proofErr w:type="spellEnd"/>
      <w:r w:rsidRPr="00951BB4">
        <w:rPr>
          <w:rStyle w:val="st"/>
          <w:rFonts w:eastAsia="Palatino Linotype" w:cs="Palatino Linotype"/>
          <w:sz w:val="26"/>
          <w:szCs w:val="26"/>
          <w:lang w:val="en-US"/>
        </w:rPr>
        <w:t xml:space="preserve">, Baltimore-London,  Johns Hopkins University Press, 1977:  11-52.   </w:t>
      </w:r>
    </w:p>
    <w:p w:rsidR="00951BB4" w:rsidRPr="00951BB4" w:rsidRDefault="00951BB4" w:rsidP="00951BB4">
      <w:pPr>
        <w:ind w:left="567" w:hanging="567"/>
        <w:contextualSpacing/>
        <w:jc w:val="both"/>
        <w:rPr>
          <w:rStyle w:val="st"/>
          <w:rFonts w:eastAsia="Palatino Linotype" w:cs="Palatino Linotype"/>
          <w:sz w:val="26"/>
          <w:szCs w:val="26"/>
          <w:lang w:val="en-US"/>
        </w:rPr>
      </w:pPr>
      <w:proofErr w:type="spellStart"/>
      <w:r w:rsidRPr="00FB2BD7">
        <w:rPr>
          <w:rStyle w:val="st"/>
          <w:rFonts w:eastAsia="Palatino Linotype" w:cs="Palatino Linotype"/>
          <w:sz w:val="26"/>
          <w:szCs w:val="26"/>
        </w:rPr>
        <w:t>Lacan</w:t>
      </w:r>
      <w:proofErr w:type="spellEnd"/>
      <w:r w:rsidRPr="00FB2BD7">
        <w:rPr>
          <w:rStyle w:val="st"/>
          <w:rFonts w:eastAsia="Palatino Linotype" w:cs="Palatino Linotype"/>
          <w:sz w:val="26"/>
          <w:szCs w:val="26"/>
        </w:rPr>
        <w:t xml:space="preserve">, Jacques, </w:t>
      </w:r>
      <w:r w:rsidRPr="00D87723">
        <w:rPr>
          <w:rStyle w:val="st"/>
          <w:rFonts w:eastAsia="Palatino Linotype" w:cs="Palatino Linotype"/>
          <w:i/>
          <w:sz w:val="26"/>
          <w:szCs w:val="26"/>
        </w:rPr>
        <w:t>Sette lezioni su Amleto</w:t>
      </w:r>
      <w:r w:rsidRPr="00FB2BD7">
        <w:rPr>
          <w:rStyle w:val="st"/>
          <w:rFonts w:eastAsia="Palatino Linotype" w:cs="Palatino Linotype"/>
          <w:sz w:val="26"/>
          <w:szCs w:val="26"/>
        </w:rPr>
        <w:t xml:space="preserve">, in </w:t>
      </w:r>
      <w:r w:rsidRPr="00D87723">
        <w:rPr>
          <w:rStyle w:val="st"/>
          <w:rFonts w:eastAsia="Palatino Linotype" w:cs="Palatino Linotype"/>
          <w:i/>
          <w:sz w:val="26"/>
          <w:szCs w:val="26"/>
        </w:rPr>
        <w:t>Il seminario. Libro VII. Il desid</w:t>
      </w:r>
      <w:r w:rsidRPr="00D87723">
        <w:rPr>
          <w:rStyle w:val="st"/>
          <w:rFonts w:eastAsia="Palatino Linotype" w:cs="Palatino Linotype"/>
          <w:i/>
          <w:sz w:val="26"/>
          <w:szCs w:val="26"/>
        </w:rPr>
        <w:t>e</w:t>
      </w:r>
      <w:r w:rsidRPr="00D87723">
        <w:rPr>
          <w:rStyle w:val="st"/>
          <w:rFonts w:eastAsia="Palatino Linotype" w:cs="Palatino Linotype"/>
          <w:i/>
          <w:sz w:val="26"/>
          <w:szCs w:val="26"/>
        </w:rPr>
        <w:t xml:space="preserve">rio e la sua interpretazione. </w:t>
      </w:r>
      <w:r w:rsidRPr="00D87723">
        <w:rPr>
          <w:rStyle w:val="st"/>
          <w:rFonts w:eastAsia="Palatino Linotype" w:cs="Palatino Linotype"/>
          <w:i/>
          <w:sz w:val="26"/>
          <w:szCs w:val="26"/>
          <w:lang w:val="en-US"/>
        </w:rPr>
        <w:t>1958-1959</w:t>
      </w:r>
      <w:r w:rsidRPr="00951BB4">
        <w:rPr>
          <w:rStyle w:val="st"/>
          <w:rFonts w:eastAsia="Palatino Linotype" w:cs="Palatino Linotype"/>
          <w:sz w:val="26"/>
          <w:szCs w:val="26"/>
          <w:lang w:val="en-US"/>
        </w:rPr>
        <w:t xml:space="preserve">, Torino, </w:t>
      </w:r>
      <w:proofErr w:type="spellStart"/>
      <w:r w:rsidRPr="00951BB4">
        <w:rPr>
          <w:rStyle w:val="st"/>
          <w:rFonts w:eastAsia="Palatino Linotype" w:cs="Palatino Linotype"/>
          <w:sz w:val="26"/>
          <w:szCs w:val="26"/>
          <w:lang w:val="en-US"/>
        </w:rPr>
        <w:t>Einaudi</w:t>
      </w:r>
      <w:proofErr w:type="spellEnd"/>
      <w:r w:rsidRPr="00951BB4">
        <w:rPr>
          <w:rStyle w:val="st"/>
          <w:rFonts w:eastAsia="Palatino Linotype" w:cs="Palatino Linotype"/>
          <w:sz w:val="26"/>
          <w:szCs w:val="26"/>
          <w:lang w:val="en-US"/>
        </w:rPr>
        <w:t>, 2016.</w:t>
      </w:r>
    </w:p>
    <w:p w:rsidR="00951BB4" w:rsidRPr="00951BB4" w:rsidRDefault="00951BB4" w:rsidP="00951BB4">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Lauriola</w:t>
      </w:r>
      <w:proofErr w:type="spellEnd"/>
      <w:r w:rsidRPr="00951BB4">
        <w:rPr>
          <w:rStyle w:val="st"/>
          <w:rFonts w:eastAsia="Palatino Linotype" w:cs="Palatino Linotype"/>
          <w:sz w:val="26"/>
          <w:szCs w:val="26"/>
          <w:lang w:val="en-US"/>
        </w:rPr>
        <w:t xml:space="preserve">, Rosanna – College, Randolph-Macon - </w:t>
      </w:r>
      <w:proofErr w:type="spellStart"/>
      <w:r w:rsidRPr="00951BB4">
        <w:rPr>
          <w:rStyle w:val="st"/>
          <w:rFonts w:eastAsia="Palatino Linotype" w:cs="Palatino Linotype"/>
          <w:sz w:val="26"/>
          <w:szCs w:val="26"/>
          <w:lang w:val="en-US"/>
        </w:rPr>
        <w:t>Demetriou</w:t>
      </w:r>
      <w:proofErr w:type="spellEnd"/>
      <w:r w:rsidRPr="00951BB4">
        <w:rPr>
          <w:rStyle w:val="st"/>
          <w:rFonts w:eastAsia="Palatino Linotype" w:cs="Palatino Linotype"/>
          <w:sz w:val="26"/>
          <w:szCs w:val="26"/>
          <w:lang w:val="en-US"/>
        </w:rPr>
        <w:t xml:space="preserve">, </w:t>
      </w:r>
      <w:proofErr w:type="spellStart"/>
      <w:r w:rsidRPr="00951BB4">
        <w:rPr>
          <w:rStyle w:val="st"/>
          <w:rFonts w:eastAsia="Palatino Linotype" w:cs="Palatino Linotype"/>
          <w:sz w:val="26"/>
          <w:szCs w:val="26"/>
          <w:lang w:val="en-US"/>
        </w:rPr>
        <w:t>Kyriakos</w:t>
      </w:r>
      <w:proofErr w:type="spellEnd"/>
      <w:r w:rsidRPr="00951BB4">
        <w:rPr>
          <w:rStyle w:val="st"/>
          <w:rFonts w:eastAsia="Palatino Linotype" w:cs="Palatino Linotype"/>
          <w:sz w:val="26"/>
          <w:szCs w:val="26"/>
          <w:lang w:val="en-US"/>
        </w:rPr>
        <w:t xml:space="preserve">, </w:t>
      </w:r>
      <w:r w:rsidRPr="00951BB4">
        <w:rPr>
          <w:rStyle w:val="st"/>
          <w:rFonts w:eastAsia="Palatino Linotype" w:cs="Palatino Linotype"/>
          <w:i/>
          <w:iCs/>
          <w:kern w:val="36"/>
          <w:sz w:val="26"/>
          <w:szCs w:val="26"/>
          <w:lang w:val="en-US"/>
        </w:rPr>
        <w:t>Brill’s Companion to the Reception of Euripides</w:t>
      </w:r>
      <w:r w:rsidRPr="00951BB4">
        <w:rPr>
          <w:rStyle w:val="st"/>
          <w:rFonts w:eastAsia="Palatino Linotype" w:cs="Palatino Linotype"/>
          <w:kern w:val="36"/>
          <w:sz w:val="26"/>
          <w:szCs w:val="26"/>
          <w:lang w:val="en-US"/>
        </w:rPr>
        <w:t>, Leiden, Brill, 2015.</w:t>
      </w:r>
    </w:p>
    <w:p w:rsidR="00951BB4" w:rsidRPr="00951BB4" w:rsidRDefault="00951BB4" w:rsidP="00951BB4">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Lauriola</w:t>
      </w:r>
      <w:proofErr w:type="spellEnd"/>
      <w:r w:rsidRPr="00951BB4">
        <w:rPr>
          <w:rStyle w:val="st"/>
          <w:rFonts w:eastAsia="Palatino Linotype" w:cs="Palatino Linotype"/>
          <w:sz w:val="26"/>
          <w:szCs w:val="26"/>
          <w:lang w:val="en-US"/>
        </w:rPr>
        <w:t xml:space="preserve">, Rosanna – College, Randolph-Macon - </w:t>
      </w:r>
      <w:proofErr w:type="spellStart"/>
      <w:r w:rsidRPr="00951BB4">
        <w:rPr>
          <w:rStyle w:val="st"/>
          <w:rFonts w:eastAsia="Palatino Linotype" w:cs="Palatino Linotype"/>
          <w:sz w:val="26"/>
          <w:szCs w:val="26"/>
          <w:lang w:val="en-US"/>
        </w:rPr>
        <w:t>Demetriou</w:t>
      </w:r>
      <w:proofErr w:type="spellEnd"/>
      <w:r w:rsidRPr="00951BB4">
        <w:rPr>
          <w:rStyle w:val="st"/>
          <w:rFonts w:eastAsia="Palatino Linotype" w:cs="Palatino Linotype"/>
          <w:sz w:val="26"/>
          <w:szCs w:val="26"/>
          <w:lang w:val="en-US"/>
        </w:rPr>
        <w:t xml:space="preserve">, </w:t>
      </w:r>
      <w:proofErr w:type="spellStart"/>
      <w:r w:rsidRPr="00951BB4">
        <w:rPr>
          <w:rStyle w:val="st"/>
          <w:rFonts w:eastAsia="Palatino Linotype" w:cs="Palatino Linotype"/>
          <w:sz w:val="26"/>
          <w:szCs w:val="26"/>
          <w:lang w:val="en-US"/>
        </w:rPr>
        <w:t>Kyriakos</w:t>
      </w:r>
      <w:proofErr w:type="spellEnd"/>
      <w:r w:rsidRPr="00951BB4">
        <w:rPr>
          <w:rStyle w:val="st"/>
          <w:rFonts w:eastAsia="Palatino Linotype" w:cs="Palatino Linotype"/>
          <w:sz w:val="26"/>
          <w:szCs w:val="26"/>
          <w:lang w:val="en-US"/>
        </w:rPr>
        <w:t xml:space="preserve">, </w:t>
      </w:r>
      <w:r w:rsidRPr="00951BB4">
        <w:rPr>
          <w:rStyle w:val="st"/>
          <w:rFonts w:eastAsia="Palatino Linotype" w:cs="Palatino Linotype"/>
          <w:i/>
          <w:iCs/>
          <w:kern w:val="36"/>
          <w:sz w:val="26"/>
          <w:szCs w:val="26"/>
          <w:lang w:val="en-US"/>
        </w:rPr>
        <w:t>Brill’s Companion to the Reception of Sophocles</w:t>
      </w:r>
      <w:r w:rsidRPr="00951BB4">
        <w:rPr>
          <w:rStyle w:val="st"/>
          <w:rFonts w:eastAsia="Palatino Linotype" w:cs="Palatino Linotype"/>
          <w:kern w:val="36"/>
          <w:sz w:val="26"/>
          <w:szCs w:val="26"/>
          <w:lang w:val="en-US"/>
        </w:rPr>
        <w:t>, Leiden, Brill, 2017.</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Lazarus, </w:t>
      </w:r>
      <w:proofErr w:type="spellStart"/>
      <w:r w:rsidRPr="00951BB4">
        <w:rPr>
          <w:rStyle w:val="st"/>
          <w:rFonts w:eastAsia="Palatino Linotype" w:cs="Palatino Linotype"/>
          <w:sz w:val="26"/>
          <w:szCs w:val="26"/>
          <w:lang w:val="en-US"/>
        </w:rPr>
        <w:t>Micha</w:t>
      </w:r>
      <w:proofErr w:type="spellEnd"/>
      <w:r w:rsidRPr="00951BB4">
        <w:rPr>
          <w:rStyle w:val="st"/>
          <w:rFonts w:eastAsia="Palatino Linotype" w:cs="Palatino Linotype"/>
          <w:sz w:val="26"/>
          <w:szCs w:val="26"/>
          <w:lang w:val="en-US"/>
        </w:rPr>
        <w:t xml:space="preserve">, “Greek Literacy in Sixteenth-Century England”, </w:t>
      </w:r>
      <w:r w:rsidRPr="00951BB4">
        <w:rPr>
          <w:rStyle w:val="st"/>
          <w:rFonts w:eastAsia="Palatino Linotype" w:cs="Palatino Linotype"/>
          <w:i/>
          <w:iCs/>
          <w:sz w:val="26"/>
          <w:szCs w:val="26"/>
          <w:lang w:val="en-US"/>
        </w:rPr>
        <w:t>R</w:t>
      </w:r>
      <w:r w:rsidRPr="00951BB4">
        <w:rPr>
          <w:rStyle w:val="st"/>
          <w:rFonts w:eastAsia="Palatino Linotype" w:cs="Palatino Linotype"/>
          <w:i/>
          <w:iCs/>
          <w:sz w:val="26"/>
          <w:szCs w:val="26"/>
          <w:lang w:val="en-US"/>
        </w:rPr>
        <w:t>e</w:t>
      </w:r>
      <w:r w:rsidRPr="00951BB4">
        <w:rPr>
          <w:rStyle w:val="st"/>
          <w:rFonts w:eastAsia="Palatino Linotype" w:cs="Palatino Linotype"/>
          <w:i/>
          <w:iCs/>
          <w:sz w:val="26"/>
          <w:szCs w:val="26"/>
          <w:lang w:val="en-US"/>
        </w:rPr>
        <w:t>naissance Studies</w:t>
      </w:r>
      <w:r w:rsidRPr="00951BB4">
        <w:rPr>
          <w:rStyle w:val="st"/>
          <w:rFonts w:eastAsia="Palatino Linotype" w:cs="Palatino Linotype"/>
          <w:sz w:val="26"/>
          <w:szCs w:val="26"/>
          <w:lang w:val="en-US"/>
        </w:rPr>
        <w:t>, 29.3 (2015): 433-458.</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Lavagetto</w:t>
      </w:r>
      <w:proofErr w:type="spellEnd"/>
      <w:r>
        <w:rPr>
          <w:rStyle w:val="st"/>
          <w:rFonts w:eastAsia="Palatino Linotype" w:cs="Palatino Linotype"/>
          <w:sz w:val="26"/>
          <w:szCs w:val="26"/>
        </w:rPr>
        <w:t xml:space="preserve">, Mario, </w:t>
      </w:r>
      <w:r>
        <w:rPr>
          <w:rStyle w:val="st"/>
          <w:rFonts w:eastAsia="Palatino Linotype" w:cs="Palatino Linotype"/>
          <w:i/>
          <w:iCs/>
          <w:sz w:val="26"/>
          <w:szCs w:val="26"/>
        </w:rPr>
        <w:t>Freud, la letteratura e altro</w:t>
      </w:r>
      <w:r>
        <w:rPr>
          <w:rStyle w:val="st"/>
          <w:rFonts w:eastAsia="Palatino Linotype" w:cs="Palatino Linotype"/>
          <w:sz w:val="26"/>
          <w:szCs w:val="26"/>
        </w:rPr>
        <w:t xml:space="preserve"> (1985), Torino, Einaudi, 2001.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Levin, Harry, </w:t>
      </w:r>
      <w:r w:rsidRPr="00951BB4">
        <w:rPr>
          <w:rStyle w:val="st"/>
          <w:rFonts w:eastAsia="Palatino Linotype" w:cs="Palatino Linotype"/>
          <w:i/>
          <w:sz w:val="26"/>
          <w:szCs w:val="26"/>
          <w:lang w:val="en-US"/>
        </w:rPr>
        <w:t>The Question of Hamlet</w:t>
      </w:r>
      <w:r w:rsidRPr="00951BB4">
        <w:rPr>
          <w:rStyle w:val="st"/>
          <w:rFonts w:eastAsia="Palatino Linotype" w:cs="Palatino Linotype"/>
          <w:sz w:val="26"/>
          <w:szCs w:val="26"/>
          <w:lang w:val="en-US"/>
        </w:rPr>
        <w:t xml:space="preserve">, New York, </w:t>
      </w:r>
      <w:proofErr w:type="spellStart"/>
      <w:r w:rsidRPr="00951BB4">
        <w:rPr>
          <w:rStyle w:val="st"/>
          <w:rFonts w:eastAsia="Palatino Linotype" w:cs="Palatino Linotype"/>
          <w:sz w:val="26"/>
          <w:szCs w:val="26"/>
          <w:lang w:val="en-US"/>
        </w:rPr>
        <w:t>Vicking</w:t>
      </w:r>
      <w:proofErr w:type="spellEnd"/>
      <w:r w:rsidRPr="00951BB4">
        <w:rPr>
          <w:rStyle w:val="st"/>
          <w:rFonts w:eastAsia="Palatino Linotype" w:cs="Palatino Linotype"/>
          <w:sz w:val="26"/>
          <w:szCs w:val="26"/>
          <w:lang w:val="en-US"/>
        </w:rPr>
        <w:t>-Compass, 1961.</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Lucking, David Ian Clive, “Lear and the Learned Theban”, </w:t>
      </w:r>
      <w:proofErr w:type="spellStart"/>
      <w:r w:rsidRPr="00951BB4">
        <w:rPr>
          <w:rStyle w:val="st"/>
          <w:rFonts w:eastAsia="Palatino Linotype" w:cs="Palatino Linotype"/>
          <w:i/>
          <w:iCs/>
          <w:sz w:val="26"/>
          <w:szCs w:val="26"/>
          <w:lang w:val="en-US"/>
        </w:rPr>
        <w:t>Lingue</w:t>
      </w:r>
      <w:proofErr w:type="spellEnd"/>
      <w:r w:rsidRPr="00951BB4">
        <w:rPr>
          <w:rStyle w:val="st"/>
          <w:rFonts w:eastAsia="Palatino Linotype" w:cs="Palatino Linotype"/>
          <w:i/>
          <w:iCs/>
          <w:sz w:val="26"/>
          <w:szCs w:val="26"/>
          <w:lang w:val="en-US"/>
        </w:rPr>
        <w:t xml:space="preserve"> e </w:t>
      </w:r>
      <w:proofErr w:type="spellStart"/>
      <w:r w:rsidRPr="00951BB4">
        <w:rPr>
          <w:rStyle w:val="st"/>
          <w:rFonts w:eastAsia="Palatino Linotype" w:cs="Palatino Linotype"/>
          <w:i/>
          <w:iCs/>
          <w:sz w:val="26"/>
          <w:szCs w:val="26"/>
          <w:lang w:val="en-US"/>
        </w:rPr>
        <w:t>Linguaggi</w:t>
      </w:r>
      <w:proofErr w:type="spellEnd"/>
      <w:r w:rsidRPr="00951BB4">
        <w:rPr>
          <w:rStyle w:val="st"/>
          <w:rFonts w:eastAsia="Palatino Linotype" w:cs="Palatino Linotype"/>
          <w:sz w:val="26"/>
          <w:szCs w:val="26"/>
          <w:lang w:val="en-US"/>
        </w:rPr>
        <w:t xml:space="preserve">, 11 (2014): 123-141.  </w:t>
      </w:r>
    </w:p>
    <w:p w:rsidR="00951BB4" w:rsidRP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Lurie, Michael, “Facing up to Tragedy: Toward an Intellectual History of Sophocles in Europe from </w:t>
      </w:r>
      <w:proofErr w:type="spellStart"/>
      <w:r w:rsidRPr="00951BB4">
        <w:rPr>
          <w:rStyle w:val="st"/>
          <w:rFonts w:eastAsia="Palatino Linotype" w:cs="Palatino Linotype"/>
          <w:sz w:val="26"/>
          <w:szCs w:val="26"/>
          <w:lang w:val="en-US"/>
        </w:rPr>
        <w:t>Camerarius</w:t>
      </w:r>
      <w:proofErr w:type="spellEnd"/>
      <w:r w:rsidRPr="00951BB4">
        <w:rPr>
          <w:rStyle w:val="st"/>
          <w:rFonts w:eastAsia="Palatino Linotype" w:cs="Palatino Linotype"/>
          <w:sz w:val="26"/>
          <w:szCs w:val="26"/>
          <w:lang w:val="en-US"/>
        </w:rPr>
        <w:t xml:space="preserve"> to Nietzsche”, </w:t>
      </w:r>
      <w:r w:rsidRPr="00951BB4">
        <w:rPr>
          <w:rStyle w:val="st"/>
          <w:rFonts w:eastAsia="Palatino Linotype" w:cs="Palatino Linotype"/>
          <w:i/>
          <w:iCs/>
          <w:sz w:val="26"/>
          <w:szCs w:val="26"/>
          <w:lang w:val="en-US"/>
        </w:rPr>
        <w:t>A Co</w:t>
      </w:r>
      <w:r w:rsidRPr="00951BB4">
        <w:rPr>
          <w:rStyle w:val="st"/>
          <w:rFonts w:eastAsia="Palatino Linotype" w:cs="Palatino Linotype"/>
          <w:i/>
          <w:iCs/>
          <w:sz w:val="26"/>
          <w:szCs w:val="26"/>
          <w:lang w:val="en-US"/>
        </w:rPr>
        <w:t>m</w:t>
      </w:r>
      <w:r w:rsidRPr="00951BB4">
        <w:rPr>
          <w:rStyle w:val="st"/>
          <w:rFonts w:eastAsia="Palatino Linotype" w:cs="Palatino Linotype"/>
          <w:i/>
          <w:iCs/>
          <w:sz w:val="26"/>
          <w:szCs w:val="26"/>
          <w:lang w:val="en-US"/>
        </w:rPr>
        <w:t>panion to Sophocles</w:t>
      </w:r>
      <w:r w:rsidRPr="00951BB4">
        <w:rPr>
          <w:rStyle w:val="st"/>
          <w:rFonts w:eastAsia="Palatino Linotype" w:cs="Palatino Linotype"/>
          <w:sz w:val="26"/>
          <w:szCs w:val="26"/>
          <w:lang w:val="en-US"/>
        </w:rPr>
        <w:t xml:space="preserve">, Ed. K. </w:t>
      </w:r>
      <w:proofErr w:type="spellStart"/>
      <w:r w:rsidRPr="00951BB4">
        <w:rPr>
          <w:rStyle w:val="st"/>
          <w:rFonts w:eastAsia="Palatino Linotype" w:cs="Palatino Linotype"/>
          <w:sz w:val="26"/>
          <w:szCs w:val="26"/>
          <w:lang w:val="en-US"/>
        </w:rPr>
        <w:t>Ormand</w:t>
      </w:r>
      <w:proofErr w:type="spellEnd"/>
      <w:r w:rsidRPr="00951BB4">
        <w:rPr>
          <w:rStyle w:val="st"/>
          <w:rFonts w:eastAsia="Palatino Linotype" w:cs="Palatino Linotype"/>
          <w:sz w:val="26"/>
          <w:szCs w:val="26"/>
          <w:lang w:val="en-US"/>
        </w:rPr>
        <w:t>, West Sussex, Wiley- Blackwell, 2012: 440–61.</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Magnus, </w:t>
      </w:r>
      <w:proofErr w:type="spellStart"/>
      <w:r w:rsidRPr="00951BB4">
        <w:rPr>
          <w:rStyle w:val="st"/>
          <w:rFonts w:eastAsia="Palatino Linotype" w:cs="Palatino Linotype"/>
          <w:sz w:val="26"/>
          <w:szCs w:val="26"/>
          <w:lang w:val="en-US"/>
        </w:rPr>
        <w:t>Laury</w:t>
      </w:r>
      <w:proofErr w:type="spellEnd"/>
      <w:r w:rsidRPr="00951BB4">
        <w:rPr>
          <w:rStyle w:val="st"/>
          <w:rFonts w:eastAsia="Palatino Linotype" w:cs="Palatino Linotype"/>
          <w:sz w:val="26"/>
          <w:szCs w:val="26"/>
          <w:lang w:val="en-US"/>
        </w:rPr>
        <w:t xml:space="preserve">, “Tragic Closure in Hamlet”, </w:t>
      </w:r>
      <w:r w:rsidRPr="00951BB4">
        <w:rPr>
          <w:rStyle w:val="st"/>
          <w:rFonts w:eastAsia="Palatino Linotype" w:cs="Palatino Linotype"/>
          <w:i/>
          <w:sz w:val="26"/>
          <w:szCs w:val="26"/>
          <w:lang w:val="en-US"/>
        </w:rPr>
        <w:t>Connotations</w:t>
      </w:r>
      <w:r w:rsidRPr="00951BB4">
        <w:rPr>
          <w:rStyle w:val="st"/>
          <w:rFonts w:eastAsia="Palatino Linotype" w:cs="Palatino Linotype"/>
          <w:sz w:val="26"/>
          <w:szCs w:val="26"/>
          <w:lang w:val="en-US"/>
        </w:rPr>
        <w:t xml:space="preserve">, 11.2-3 (2001/2002): 180-200. </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Marenco</w:t>
      </w:r>
      <w:proofErr w:type="spellEnd"/>
      <w:r>
        <w:rPr>
          <w:rStyle w:val="st"/>
          <w:rFonts w:eastAsia="Palatino Linotype" w:cs="Palatino Linotype"/>
          <w:sz w:val="26"/>
          <w:szCs w:val="26"/>
        </w:rPr>
        <w:t xml:space="preserve">, Franco, </w:t>
      </w:r>
      <w:r w:rsidRPr="001A34C6">
        <w:rPr>
          <w:rStyle w:val="st"/>
          <w:rFonts w:eastAsia="Palatino Linotype" w:cs="Palatino Linotype"/>
          <w:i/>
          <w:sz w:val="26"/>
          <w:szCs w:val="26"/>
        </w:rPr>
        <w:t>La parola in scena</w:t>
      </w:r>
      <w:r>
        <w:rPr>
          <w:rStyle w:val="st"/>
          <w:rFonts w:eastAsia="Palatino Linotype" w:cs="Palatino Linotype"/>
          <w:i/>
          <w:sz w:val="26"/>
          <w:szCs w:val="26"/>
        </w:rPr>
        <w:t>. La comunicazione teatrale nell’età di Shakespeare</w:t>
      </w:r>
      <w:r>
        <w:rPr>
          <w:rStyle w:val="st"/>
          <w:rFonts w:eastAsia="Palatino Linotype" w:cs="Palatino Linotype"/>
          <w:sz w:val="26"/>
          <w:szCs w:val="26"/>
        </w:rPr>
        <w:t xml:space="preserve">, Torino, </w:t>
      </w:r>
      <w:proofErr w:type="spellStart"/>
      <w:r>
        <w:rPr>
          <w:rStyle w:val="st"/>
          <w:rFonts w:eastAsia="Palatino Linotype" w:cs="Palatino Linotype"/>
          <w:sz w:val="26"/>
          <w:szCs w:val="26"/>
        </w:rPr>
        <w:t>Utetlibreria</w:t>
      </w:r>
      <w:proofErr w:type="spellEnd"/>
      <w:r>
        <w:rPr>
          <w:rStyle w:val="st"/>
          <w:rFonts w:eastAsia="Palatino Linotype" w:cs="Palatino Linotype"/>
          <w:sz w:val="26"/>
          <w:szCs w:val="26"/>
        </w:rPr>
        <w:t xml:space="preserve">, 2004. </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Marenco</w:t>
      </w:r>
      <w:proofErr w:type="spellEnd"/>
      <w:r>
        <w:rPr>
          <w:rStyle w:val="st"/>
          <w:rFonts w:eastAsia="Palatino Linotype" w:cs="Palatino Linotype"/>
          <w:sz w:val="26"/>
          <w:szCs w:val="26"/>
        </w:rPr>
        <w:t xml:space="preserve">, Franco (a cura di), </w:t>
      </w:r>
      <w:r>
        <w:rPr>
          <w:rStyle w:val="st"/>
          <w:rFonts w:eastAsia="Palatino Linotype" w:cs="Palatino Linotype"/>
          <w:i/>
          <w:iCs/>
          <w:sz w:val="26"/>
          <w:szCs w:val="26"/>
        </w:rPr>
        <w:t>William Shakespeare. Tutte le opere</w:t>
      </w:r>
      <w:r>
        <w:rPr>
          <w:rStyle w:val="st"/>
          <w:rFonts w:eastAsia="Palatino Linotype" w:cs="Palatino Linotype"/>
          <w:sz w:val="26"/>
          <w:szCs w:val="26"/>
        </w:rPr>
        <w:t xml:space="preserve">, a cura di vol. I, </w:t>
      </w:r>
      <w:r>
        <w:rPr>
          <w:rStyle w:val="st"/>
          <w:rFonts w:eastAsia="Palatino Linotype" w:cs="Palatino Linotype"/>
          <w:i/>
          <w:iCs/>
          <w:sz w:val="26"/>
          <w:szCs w:val="26"/>
        </w:rPr>
        <w:t>Le tragedie</w:t>
      </w:r>
      <w:r>
        <w:rPr>
          <w:rStyle w:val="st"/>
          <w:rFonts w:eastAsia="Palatino Linotype" w:cs="Palatino Linotype"/>
          <w:sz w:val="26"/>
          <w:szCs w:val="26"/>
        </w:rPr>
        <w:t xml:space="preserve">, Milano, Bompiani, 2014(a). </w:t>
      </w:r>
    </w:p>
    <w:p w:rsidR="00D87723" w:rsidRDefault="00951BB4" w:rsidP="00D87723">
      <w:pPr>
        <w:ind w:left="567" w:hanging="567"/>
        <w:contextualSpacing/>
        <w:jc w:val="both"/>
        <w:rPr>
          <w:rStyle w:val="st"/>
          <w:rFonts w:eastAsia="Palatino Linotype" w:cs="Palatino Linotype"/>
          <w:smallCaps/>
          <w:sz w:val="26"/>
          <w:szCs w:val="26"/>
        </w:rPr>
      </w:pPr>
      <w:proofErr w:type="spellStart"/>
      <w:r>
        <w:rPr>
          <w:rStyle w:val="st"/>
          <w:rFonts w:eastAsia="Palatino Linotype" w:cs="Palatino Linotype"/>
          <w:sz w:val="26"/>
          <w:szCs w:val="26"/>
        </w:rPr>
        <w:t>Marenco</w:t>
      </w:r>
      <w:proofErr w:type="spellEnd"/>
      <w:r>
        <w:rPr>
          <w:rStyle w:val="st"/>
          <w:rFonts w:eastAsia="Palatino Linotype" w:cs="Palatino Linotype"/>
          <w:sz w:val="26"/>
          <w:szCs w:val="26"/>
        </w:rPr>
        <w:t xml:space="preserve">, Franco, </w:t>
      </w:r>
      <w:r>
        <w:rPr>
          <w:rStyle w:val="st"/>
          <w:rFonts w:eastAsia="Palatino Linotype" w:cs="Palatino Linotype"/>
          <w:i/>
          <w:iCs/>
          <w:sz w:val="26"/>
          <w:szCs w:val="26"/>
        </w:rPr>
        <w:t>Introduzione</w:t>
      </w:r>
      <w:r>
        <w:rPr>
          <w:rStyle w:val="st"/>
          <w:rFonts w:eastAsia="Palatino Linotype" w:cs="Palatino Linotype"/>
          <w:sz w:val="26"/>
          <w:szCs w:val="26"/>
        </w:rPr>
        <w:t xml:space="preserve"> a </w:t>
      </w:r>
      <w:proofErr w:type="spellStart"/>
      <w:r w:rsidRPr="00BF06D2">
        <w:rPr>
          <w:rStyle w:val="st"/>
          <w:rFonts w:eastAsia="Palatino Linotype" w:cs="Palatino Linotype"/>
          <w:i/>
          <w:iCs/>
          <w:sz w:val="26"/>
          <w:szCs w:val="26"/>
        </w:rPr>
        <w:t>Hamlet</w:t>
      </w:r>
      <w:proofErr w:type="spellEnd"/>
      <w:r>
        <w:rPr>
          <w:rStyle w:val="st"/>
          <w:rFonts w:eastAsia="Palatino Linotype" w:cs="Palatino Linotype"/>
          <w:iCs/>
          <w:sz w:val="26"/>
          <w:szCs w:val="26"/>
        </w:rPr>
        <w:t xml:space="preserve">, Ed. F. </w:t>
      </w:r>
      <w:proofErr w:type="spellStart"/>
      <w:r>
        <w:rPr>
          <w:rStyle w:val="st"/>
          <w:rFonts w:eastAsia="Palatino Linotype" w:cs="Palatino Linotype"/>
          <w:iCs/>
          <w:sz w:val="26"/>
          <w:szCs w:val="26"/>
        </w:rPr>
        <w:t>Marenco</w:t>
      </w:r>
      <w:proofErr w:type="spellEnd"/>
      <w:r>
        <w:rPr>
          <w:rStyle w:val="st"/>
          <w:rFonts w:eastAsia="Palatino Linotype" w:cs="Palatino Linotype"/>
          <w:iCs/>
          <w:sz w:val="26"/>
          <w:szCs w:val="26"/>
        </w:rPr>
        <w:t xml:space="preserve"> </w:t>
      </w:r>
      <w:r>
        <w:rPr>
          <w:rStyle w:val="st"/>
          <w:rFonts w:eastAsia="Palatino Linotype" w:cs="Palatino Linotype"/>
          <w:i/>
          <w:iCs/>
          <w:sz w:val="26"/>
          <w:szCs w:val="26"/>
        </w:rPr>
        <w:t>William Shak</w:t>
      </w:r>
      <w:r>
        <w:rPr>
          <w:rStyle w:val="st"/>
          <w:rFonts w:eastAsia="Palatino Linotype" w:cs="Palatino Linotype"/>
          <w:i/>
          <w:iCs/>
          <w:sz w:val="26"/>
          <w:szCs w:val="26"/>
        </w:rPr>
        <w:t>e</w:t>
      </w:r>
      <w:r>
        <w:rPr>
          <w:rStyle w:val="st"/>
          <w:rFonts w:eastAsia="Palatino Linotype" w:cs="Palatino Linotype"/>
          <w:i/>
          <w:iCs/>
          <w:sz w:val="26"/>
          <w:szCs w:val="26"/>
        </w:rPr>
        <w:t>speare. Tutte le opere</w:t>
      </w:r>
      <w:r>
        <w:rPr>
          <w:rStyle w:val="st"/>
          <w:rFonts w:eastAsia="Palatino Linotype" w:cs="Palatino Linotype"/>
          <w:sz w:val="26"/>
          <w:szCs w:val="26"/>
        </w:rPr>
        <w:t xml:space="preserve">, Milano, Bompiani, </w:t>
      </w:r>
      <w:r>
        <w:rPr>
          <w:rStyle w:val="st"/>
          <w:rFonts w:eastAsia="Palatino Linotype" w:cs="Palatino Linotype"/>
          <w:smallCaps/>
          <w:sz w:val="26"/>
          <w:szCs w:val="26"/>
        </w:rPr>
        <w:t>2014</w:t>
      </w:r>
      <w:r>
        <w:rPr>
          <w:rStyle w:val="st"/>
          <w:rFonts w:eastAsia="Palatino Linotype" w:cs="Palatino Linotype"/>
          <w:sz w:val="26"/>
          <w:szCs w:val="26"/>
        </w:rPr>
        <w:t>(b)</w:t>
      </w:r>
      <w:r>
        <w:rPr>
          <w:rStyle w:val="st"/>
          <w:rFonts w:eastAsia="Palatino Linotype" w:cs="Palatino Linotype"/>
          <w:smallCaps/>
          <w:sz w:val="26"/>
          <w:szCs w:val="26"/>
        </w:rPr>
        <w:t>: 714-733.</w:t>
      </w:r>
    </w:p>
    <w:p w:rsidR="00951BB4" w:rsidRPr="00731A31" w:rsidRDefault="00951BB4" w:rsidP="00D87723">
      <w:pPr>
        <w:ind w:left="567" w:hanging="567"/>
        <w:contextualSpacing/>
        <w:jc w:val="both"/>
        <w:rPr>
          <w:rStyle w:val="st"/>
          <w:rFonts w:eastAsia="Palatino Linotype" w:cs="Palatino Linotype"/>
          <w:color w:val="FF0000"/>
          <w:sz w:val="26"/>
          <w:szCs w:val="26"/>
        </w:rPr>
      </w:pPr>
      <w:proofErr w:type="spellStart"/>
      <w:r w:rsidRPr="00731A31">
        <w:rPr>
          <w:rStyle w:val="st"/>
          <w:rFonts w:eastAsia="Palatino Linotype" w:cs="Palatino Linotype"/>
          <w:sz w:val="26"/>
          <w:szCs w:val="26"/>
        </w:rPr>
        <w:t>Martindale</w:t>
      </w:r>
      <w:proofErr w:type="spellEnd"/>
      <w:r w:rsidRPr="00731A31">
        <w:rPr>
          <w:rStyle w:val="st"/>
          <w:rFonts w:eastAsia="Palatino Linotype" w:cs="Palatino Linotype"/>
          <w:sz w:val="26"/>
          <w:szCs w:val="26"/>
        </w:rPr>
        <w:t xml:space="preserve">, Charles, </w:t>
      </w:r>
      <w:r w:rsidRPr="00731A31">
        <w:rPr>
          <w:rStyle w:val="st"/>
          <w:rFonts w:eastAsia="Palatino Linotype" w:cs="Palatino Linotype"/>
          <w:i/>
          <w:iCs/>
          <w:sz w:val="26"/>
          <w:szCs w:val="26"/>
        </w:rPr>
        <w:t xml:space="preserve">Shakespeare and the </w:t>
      </w:r>
      <w:proofErr w:type="spellStart"/>
      <w:r w:rsidRPr="00731A31">
        <w:rPr>
          <w:rStyle w:val="st"/>
          <w:rFonts w:eastAsia="Palatino Linotype" w:cs="Palatino Linotype"/>
          <w:i/>
          <w:iCs/>
          <w:sz w:val="26"/>
          <w:szCs w:val="26"/>
        </w:rPr>
        <w:t>Classics</w:t>
      </w:r>
      <w:proofErr w:type="spellEnd"/>
      <w:r w:rsidRPr="00731A31">
        <w:rPr>
          <w:rStyle w:val="st"/>
          <w:rFonts w:eastAsia="Palatino Linotype" w:cs="Palatino Linotype"/>
          <w:sz w:val="26"/>
          <w:szCs w:val="26"/>
        </w:rPr>
        <w:t>, Cambridge, Cambr</w:t>
      </w:r>
      <w:r w:rsidRPr="00731A31">
        <w:rPr>
          <w:rStyle w:val="st"/>
          <w:rFonts w:eastAsia="Palatino Linotype" w:cs="Palatino Linotype"/>
          <w:sz w:val="26"/>
          <w:szCs w:val="26"/>
        </w:rPr>
        <w:t>i</w:t>
      </w:r>
      <w:r w:rsidRPr="00731A31">
        <w:rPr>
          <w:rStyle w:val="st"/>
          <w:rFonts w:eastAsia="Palatino Linotype" w:cs="Palatino Linotype"/>
          <w:sz w:val="26"/>
          <w:szCs w:val="26"/>
        </w:rPr>
        <w:t xml:space="preserve">dge </w:t>
      </w:r>
      <w:proofErr w:type="spellStart"/>
      <w:r w:rsidRPr="00731A31">
        <w:rPr>
          <w:rStyle w:val="st"/>
          <w:rFonts w:eastAsia="Palatino Linotype" w:cs="Palatino Linotype"/>
          <w:sz w:val="26"/>
          <w:szCs w:val="26"/>
        </w:rPr>
        <w:t>University</w:t>
      </w:r>
      <w:proofErr w:type="spellEnd"/>
      <w:r w:rsidRPr="00731A31">
        <w:rPr>
          <w:rStyle w:val="st"/>
          <w:rFonts w:eastAsia="Palatino Linotype" w:cs="Palatino Linotype"/>
          <w:sz w:val="26"/>
          <w:szCs w:val="26"/>
        </w:rPr>
        <w:t xml:space="preserve"> Press, 2004. </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lastRenderedPageBreak/>
        <w:t>Mastrocola</w:t>
      </w:r>
      <w:proofErr w:type="spellEnd"/>
      <w:r>
        <w:rPr>
          <w:rStyle w:val="st"/>
          <w:rFonts w:eastAsia="Palatino Linotype" w:cs="Palatino Linotype"/>
          <w:sz w:val="26"/>
          <w:szCs w:val="26"/>
        </w:rPr>
        <w:t>, Paola,</w:t>
      </w:r>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Nimica</w:t>
      </w:r>
      <w:proofErr w:type="spellEnd"/>
      <w:r>
        <w:rPr>
          <w:rStyle w:val="st"/>
          <w:rFonts w:eastAsia="Palatino Linotype" w:cs="Palatino Linotype"/>
          <w:i/>
          <w:iCs/>
          <w:sz w:val="26"/>
          <w:szCs w:val="26"/>
        </w:rPr>
        <w:t xml:space="preserve"> Fortuna: Edipo e Antigone nella tragedia italiana del Cinquecento</w:t>
      </w:r>
      <w:r>
        <w:rPr>
          <w:rStyle w:val="st"/>
          <w:rFonts w:eastAsia="Palatino Linotype" w:cs="Palatino Linotype"/>
          <w:sz w:val="26"/>
          <w:szCs w:val="26"/>
        </w:rPr>
        <w:t xml:space="preserve">, Torino, </w:t>
      </w:r>
      <w:proofErr w:type="spellStart"/>
      <w:r>
        <w:rPr>
          <w:rStyle w:val="st"/>
          <w:rFonts w:eastAsia="Palatino Linotype" w:cs="Palatino Linotype"/>
          <w:sz w:val="26"/>
          <w:szCs w:val="26"/>
        </w:rPr>
        <w:t>Tirrenia</w:t>
      </w:r>
      <w:proofErr w:type="spellEnd"/>
      <w:r>
        <w:rPr>
          <w:rStyle w:val="st"/>
          <w:rFonts w:eastAsia="Palatino Linotype" w:cs="Palatino Linotype"/>
          <w:sz w:val="26"/>
          <w:szCs w:val="26"/>
        </w:rPr>
        <w:t xml:space="preserve"> Stampatori, 1996. </w:t>
      </w:r>
    </w:p>
    <w:p w:rsidR="00951BB4" w:rsidRPr="00D87723" w:rsidRDefault="00951BB4" w:rsidP="00D87723">
      <w:pPr>
        <w:ind w:left="567" w:hanging="567"/>
        <w:contextualSpacing/>
        <w:jc w:val="both"/>
        <w:rPr>
          <w:rFonts w:eastAsia="Palatino Linotype" w:cs="Palatino Linotype"/>
          <w:sz w:val="26"/>
          <w:szCs w:val="26"/>
        </w:rPr>
      </w:pPr>
      <w:proofErr w:type="spellStart"/>
      <w:r w:rsidRPr="00564452">
        <w:rPr>
          <w:sz w:val="26"/>
          <w:szCs w:val="26"/>
        </w:rPr>
        <w:t>Mastronarde</w:t>
      </w:r>
      <w:proofErr w:type="spellEnd"/>
      <w:r w:rsidRPr="00564452">
        <w:rPr>
          <w:sz w:val="26"/>
          <w:szCs w:val="26"/>
        </w:rPr>
        <w:t xml:space="preserve">, J. Donald,  </w:t>
      </w:r>
      <w:r w:rsidRPr="00564452">
        <w:rPr>
          <w:i/>
          <w:sz w:val="26"/>
          <w:szCs w:val="26"/>
        </w:rPr>
        <w:t>The Art of Euripides: Dramatic Technique and S</w:t>
      </w:r>
      <w:r w:rsidRPr="00564452">
        <w:rPr>
          <w:i/>
          <w:sz w:val="26"/>
          <w:szCs w:val="26"/>
        </w:rPr>
        <w:t>o</w:t>
      </w:r>
      <w:r w:rsidRPr="00564452">
        <w:rPr>
          <w:i/>
          <w:sz w:val="26"/>
          <w:szCs w:val="26"/>
        </w:rPr>
        <w:t>cial Contest</w:t>
      </w:r>
      <w:r w:rsidRPr="00564452">
        <w:rPr>
          <w:sz w:val="26"/>
          <w:szCs w:val="26"/>
        </w:rPr>
        <w:t>, Cambridge, Cambridge University Press, 2010.</w:t>
      </w:r>
    </w:p>
    <w:p w:rsidR="00D87723" w:rsidRDefault="00951BB4" w:rsidP="00D87723">
      <w:pPr>
        <w:ind w:left="567" w:hanging="567"/>
        <w:contextualSpacing/>
        <w:jc w:val="both"/>
        <w:rPr>
          <w:rStyle w:val="st"/>
          <w:rFonts w:eastAsia="Palatino Linotype" w:cs="Palatino Linotype"/>
          <w:sz w:val="26"/>
          <w:szCs w:val="26"/>
        </w:rPr>
      </w:pPr>
      <w:proofErr w:type="spellStart"/>
      <w:r>
        <w:rPr>
          <w:rStyle w:val="st"/>
          <w:rFonts w:eastAsia="Palatino Linotype" w:cs="Palatino Linotype"/>
          <w:sz w:val="26"/>
          <w:szCs w:val="26"/>
        </w:rPr>
        <w:t>Mazzoni</w:t>
      </w:r>
      <w:proofErr w:type="spellEnd"/>
      <w:r>
        <w:rPr>
          <w:rStyle w:val="st"/>
          <w:rFonts w:eastAsia="Palatino Linotype" w:cs="Palatino Linotype"/>
          <w:sz w:val="26"/>
          <w:szCs w:val="26"/>
        </w:rPr>
        <w:t xml:space="preserve">, Stefano, “Edipo tiranno all’Olimpico di Vicenza (1585)”, </w:t>
      </w:r>
      <w:proofErr w:type="spellStart"/>
      <w:r>
        <w:rPr>
          <w:rStyle w:val="st"/>
          <w:rFonts w:eastAsia="Palatino Linotype" w:cs="Palatino Linotype"/>
          <w:i/>
          <w:iCs/>
          <w:sz w:val="26"/>
          <w:szCs w:val="26"/>
        </w:rPr>
        <w:t>Dionysus</w:t>
      </w:r>
      <w:proofErr w:type="spellEnd"/>
      <w:r>
        <w:rPr>
          <w:rStyle w:val="st"/>
          <w:rFonts w:eastAsia="Palatino Linotype" w:cs="Palatino Linotype"/>
          <w:i/>
          <w:iCs/>
          <w:sz w:val="26"/>
          <w:szCs w:val="26"/>
        </w:rPr>
        <w:t xml:space="preserve"> ex </w:t>
      </w:r>
      <w:proofErr w:type="spellStart"/>
      <w:r>
        <w:rPr>
          <w:rStyle w:val="st"/>
          <w:rFonts w:eastAsia="Palatino Linotype" w:cs="Palatino Linotype"/>
          <w:i/>
          <w:iCs/>
          <w:sz w:val="26"/>
          <w:szCs w:val="26"/>
        </w:rPr>
        <w:t>machina</w:t>
      </w:r>
      <w:proofErr w:type="spellEnd"/>
      <w:r>
        <w:rPr>
          <w:rStyle w:val="st"/>
          <w:rFonts w:eastAsia="Palatino Linotype" w:cs="Palatino Linotype"/>
          <w:sz w:val="26"/>
          <w:szCs w:val="26"/>
        </w:rPr>
        <w:t>, 4 (2013): 280-301.</w:t>
      </w:r>
    </w:p>
    <w:p w:rsidR="00951BB4" w:rsidRPr="00D87723" w:rsidRDefault="00951BB4" w:rsidP="00D87723">
      <w:pPr>
        <w:ind w:left="567" w:hanging="567"/>
        <w:contextualSpacing/>
        <w:jc w:val="both"/>
        <w:rPr>
          <w:rStyle w:val="st"/>
          <w:rFonts w:eastAsia="Palatino Linotype" w:cs="Palatino Linotype"/>
          <w:smallCaps/>
          <w:sz w:val="26"/>
          <w:szCs w:val="26"/>
        </w:rPr>
      </w:pPr>
      <w:proofErr w:type="spellStart"/>
      <w:r>
        <w:rPr>
          <w:rStyle w:val="st"/>
          <w:rFonts w:eastAsia="Palatino Linotype" w:cs="Palatino Linotype"/>
          <w:sz w:val="26"/>
          <w:szCs w:val="26"/>
        </w:rPr>
        <w:t>Melantone</w:t>
      </w:r>
      <w:proofErr w:type="spellEnd"/>
      <w:r>
        <w:rPr>
          <w:rStyle w:val="st"/>
          <w:rFonts w:eastAsia="Palatino Linotype" w:cs="Palatino Linotype"/>
          <w:sz w:val="26"/>
          <w:szCs w:val="26"/>
        </w:rPr>
        <w:t xml:space="preserve">, Filippo, </w:t>
      </w:r>
      <w:proofErr w:type="spellStart"/>
      <w:r>
        <w:rPr>
          <w:rStyle w:val="st"/>
          <w:rFonts w:eastAsia="Palatino Linotype" w:cs="Palatino Linotype"/>
          <w:i/>
          <w:iCs/>
          <w:sz w:val="26"/>
          <w:szCs w:val="26"/>
        </w:rPr>
        <w:t>Cohortatio</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Philippi</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Melanchthonis</w:t>
      </w:r>
      <w:proofErr w:type="spellEnd"/>
      <w:r>
        <w:rPr>
          <w:rStyle w:val="st"/>
          <w:rFonts w:eastAsia="Palatino Linotype" w:cs="Palatino Linotype"/>
          <w:i/>
          <w:iCs/>
          <w:sz w:val="26"/>
          <w:szCs w:val="26"/>
        </w:rPr>
        <w:t xml:space="preserve"> ad </w:t>
      </w:r>
      <w:proofErr w:type="spellStart"/>
      <w:r>
        <w:rPr>
          <w:rStyle w:val="st"/>
          <w:rFonts w:eastAsia="Palatino Linotype" w:cs="Palatino Linotype"/>
          <w:i/>
          <w:iCs/>
          <w:sz w:val="26"/>
          <w:szCs w:val="26"/>
        </w:rPr>
        <w:t>legendas</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trago</w:t>
      </w:r>
      <w:r>
        <w:rPr>
          <w:rStyle w:val="st"/>
          <w:rFonts w:eastAsia="Palatino Linotype" w:cs="Palatino Linotype"/>
          <w:i/>
          <w:iCs/>
          <w:sz w:val="26"/>
          <w:szCs w:val="26"/>
        </w:rPr>
        <w:t>e</w:t>
      </w:r>
      <w:r>
        <w:rPr>
          <w:rStyle w:val="st"/>
          <w:rFonts w:eastAsia="Palatino Linotype" w:cs="Palatino Linotype"/>
          <w:i/>
          <w:iCs/>
          <w:sz w:val="26"/>
          <w:szCs w:val="26"/>
        </w:rPr>
        <w:t>dias</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et</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comoedias</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w:t>
      </w:r>
      <w:proofErr w:type="spellStart"/>
      <w:r>
        <w:rPr>
          <w:rStyle w:val="st"/>
          <w:rFonts w:eastAsia="Palatino Linotype" w:cs="Palatino Linotype"/>
          <w:sz w:val="26"/>
          <w:szCs w:val="26"/>
        </w:rPr>
        <w:t>January</w:t>
      </w:r>
      <w:proofErr w:type="spellEnd"/>
      <w:r>
        <w:rPr>
          <w:rStyle w:val="st"/>
          <w:rFonts w:eastAsia="Palatino Linotype" w:cs="Palatino Linotype"/>
          <w:sz w:val="26"/>
          <w:szCs w:val="26"/>
        </w:rPr>
        <w:t xml:space="preserve"> 1, 1545), in </w:t>
      </w:r>
      <w:r>
        <w:rPr>
          <w:rStyle w:val="st"/>
          <w:rFonts w:eastAsia="Palatino Linotype" w:cs="Palatino Linotype"/>
          <w:i/>
          <w:iCs/>
          <w:sz w:val="26"/>
          <w:szCs w:val="26"/>
        </w:rPr>
        <w:t xml:space="preserve">P. </w:t>
      </w:r>
      <w:proofErr w:type="spellStart"/>
      <w:r>
        <w:rPr>
          <w:rStyle w:val="st"/>
          <w:rFonts w:eastAsia="Palatino Linotype" w:cs="Palatino Linotype"/>
          <w:i/>
          <w:iCs/>
          <w:sz w:val="26"/>
          <w:szCs w:val="26"/>
        </w:rPr>
        <w:t>Terentii</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Comoediae</w:t>
      </w:r>
      <w:proofErr w:type="spellEnd"/>
      <w:r>
        <w:rPr>
          <w:rStyle w:val="st"/>
          <w:rFonts w:eastAsia="Palatino Linotype" w:cs="Palatino Linotype"/>
          <w:i/>
          <w:iCs/>
          <w:sz w:val="26"/>
          <w:szCs w:val="26"/>
        </w:rPr>
        <w:t xml:space="preserve"> sex, </w:t>
      </w:r>
      <w:proofErr w:type="spellStart"/>
      <w:r>
        <w:rPr>
          <w:rStyle w:val="st"/>
          <w:rFonts w:eastAsia="Palatino Linotype" w:cs="Palatino Linotype"/>
          <w:i/>
          <w:iCs/>
          <w:sz w:val="26"/>
          <w:szCs w:val="26"/>
        </w:rPr>
        <w:t>cum</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prioribus</w:t>
      </w:r>
      <w:proofErr w:type="spellEnd"/>
      <w:r>
        <w:rPr>
          <w:rStyle w:val="st"/>
          <w:rFonts w:eastAsia="Palatino Linotype" w:cs="Palatino Linotype"/>
          <w:i/>
          <w:iCs/>
          <w:sz w:val="26"/>
          <w:szCs w:val="26"/>
        </w:rPr>
        <w:t xml:space="preserve"> ferme </w:t>
      </w:r>
      <w:proofErr w:type="spellStart"/>
      <w:r>
        <w:rPr>
          <w:rStyle w:val="st"/>
          <w:rFonts w:eastAsia="Palatino Linotype" w:cs="Palatino Linotype"/>
          <w:i/>
          <w:iCs/>
          <w:sz w:val="26"/>
          <w:szCs w:val="26"/>
        </w:rPr>
        <w:t>castigationibus</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et</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plerisque</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explicationibus</w:t>
      </w:r>
      <w:proofErr w:type="spellEnd"/>
      <w:r>
        <w:rPr>
          <w:rStyle w:val="st"/>
          <w:rFonts w:eastAsia="Palatino Linotype" w:cs="Palatino Linotype"/>
          <w:i/>
          <w:iCs/>
          <w:sz w:val="26"/>
          <w:szCs w:val="26"/>
        </w:rPr>
        <w:t xml:space="preserve"> … </w:t>
      </w:r>
      <w:proofErr w:type="spellStart"/>
      <w:r>
        <w:rPr>
          <w:rStyle w:val="st"/>
          <w:rFonts w:eastAsia="Palatino Linotype" w:cs="Palatino Linotype"/>
          <w:i/>
          <w:iCs/>
          <w:sz w:val="26"/>
          <w:szCs w:val="26"/>
        </w:rPr>
        <w:t>editae</w:t>
      </w:r>
      <w:proofErr w:type="spellEnd"/>
      <w:r>
        <w:rPr>
          <w:rStyle w:val="st"/>
          <w:rFonts w:eastAsia="Palatino Linotype" w:cs="Palatino Linotype"/>
          <w:i/>
          <w:iCs/>
          <w:sz w:val="26"/>
          <w:szCs w:val="26"/>
        </w:rPr>
        <w:t xml:space="preserve"> studio </w:t>
      </w:r>
      <w:proofErr w:type="spellStart"/>
      <w:r>
        <w:rPr>
          <w:rStyle w:val="st"/>
          <w:rFonts w:eastAsia="Palatino Linotype" w:cs="Palatino Linotype"/>
          <w:i/>
          <w:iCs/>
          <w:sz w:val="26"/>
          <w:szCs w:val="26"/>
        </w:rPr>
        <w:t>et</w:t>
      </w:r>
      <w:proofErr w:type="spellEnd"/>
      <w:r>
        <w:rPr>
          <w:rStyle w:val="st"/>
          <w:rFonts w:eastAsia="Palatino Linotype" w:cs="Palatino Linotype"/>
          <w:i/>
          <w:iCs/>
          <w:sz w:val="26"/>
          <w:szCs w:val="26"/>
        </w:rPr>
        <w:t xml:space="preserve"> cura </w:t>
      </w:r>
      <w:proofErr w:type="spellStart"/>
      <w:r>
        <w:rPr>
          <w:rStyle w:val="st"/>
          <w:rFonts w:eastAsia="Palatino Linotype" w:cs="Palatino Linotype"/>
          <w:i/>
          <w:iCs/>
          <w:sz w:val="26"/>
          <w:szCs w:val="26"/>
        </w:rPr>
        <w:t>Ioachimi</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Camerarii</w:t>
      </w:r>
      <w:proofErr w:type="spellEnd"/>
      <w:r>
        <w:rPr>
          <w:rStyle w:val="st"/>
          <w:rFonts w:eastAsia="Palatino Linotype" w:cs="Palatino Linotype"/>
          <w:i/>
          <w:iCs/>
          <w:sz w:val="26"/>
          <w:szCs w:val="26"/>
        </w:rPr>
        <w:t xml:space="preserve"> </w:t>
      </w:r>
      <w:proofErr w:type="spellStart"/>
      <w:r>
        <w:rPr>
          <w:rStyle w:val="st"/>
          <w:rFonts w:eastAsia="Palatino Linotype" w:cs="Palatino Linotype"/>
          <w:i/>
          <w:iCs/>
          <w:sz w:val="26"/>
          <w:szCs w:val="26"/>
        </w:rPr>
        <w:t>Pabergensis</w:t>
      </w:r>
      <w:proofErr w:type="spellEnd"/>
      <w:r>
        <w:rPr>
          <w:rStyle w:val="st"/>
          <w:rFonts w:eastAsia="Palatino Linotype" w:cs="Palatino Linotype"/>
          <w:sz w:val="26"/>
          <w:szCs w:val="26"/>
        </w:rPr>
        <w:t xml:space="preserve">, </w:t>
      </w:r>
      <w:proofErr w:type="spellStart"/>
      <w:r>
        <w:rPr>
          <w:rStyle w:val="st"/>
          <w:rFonts w:eastAsia="Palatino Linotype" w:cs="Palatino Linotype"/>
          <w:sz w:val="26"/>
          <w:szCs w:val="26"/>
        </w:rPr>
        <w:t>Leipzig</w:t>
      </w:r>
      <w:proofErr w:type="spellEnd"/>
      <w:r>
        <w:rPr>
          <w:rStyle w:val="st"/>
          <w:rFonts w:eastAsia="Palatino Linotype" w:cs="Palatino Linotype"/>
          <w:sz w:val="26"/>
          <w:szCs w:val="26"/>
        </w:rPr>
        <w:t xml:space="preserve">, in </w:t>
      </w:r>
      <w:r>
        <w:rPr>
          <w:rStyle w:val="st"/>
          <w:rFonts w:eastAsia="Palatino Linotype" w:cs="Palatino Linotype"/>
          <w:i/>
          <w:iCs/>
          <w:sz w:val="26"/>
          <w:szCs w:val="26"/>
        </w:rPr>
        <w:t xml:space="preserve">Corpus </w:t>
      </w:r>
      <w:proofErr w:type="spellStart"/>
      <w:r>
        <w:rPr>
          <w:rStyle w:val="st"/>
          <w:rFonts w:eastAsia="Palatino Linotype" w:cs="Palatino Linotype"/>
          <w:i/>
          <w:iCs/>
          <w:sz w:val="26"/>
          <w:szCs w:val="26"/>
        </w:rPr>
        <w:t>R</w:t>
      </w:r>
      <w:r>
        <w:rPr>
          <w:rStyle w:val="st"/>
          <w:rFonts w:eastAsia="Palatino Linotype" w:cs="Palatino Linotype"/>
          <w:i/>
          <w:iCs/>
          <w:sz w:val="26"/>
          <w:szCs w:val="26"/>
        </w:rPr>
        <w:t>e</w:t>
      </w:r>
      <w:r>
        <w:rPr>
          <w:rStyle w:val="st"/>
          <w:rFonts w:eastAsia="Palatino Linotype" w:cs="Palatino Linotype"/>
          <w:i/>
          <w:iCs/>
          <w:sz w:val="26"/>
          <w:szCs w:val="26"/>
        </w:rPr>
        <w:t>formatorum</w:t>
      </w:r>
      <w:proofErr w:type="spellEnd"/>
      <w:r>
        <w:rPr>
          <w:rStyle w:val="st"/>
          <w:rFonts w:eastAsia="Palatino Linotype" w:cs="Palatino Linotype"/>
          <w:i/>
          <w:iCs/>
          <w:sz w:val="26"/>
          <w:szCs w:val="26"/>
        </w:rPr>
        <w:t xml:space="preserve"> </w:t>
      </w:r>
      <w:r>
        <w:rPr>
          <w:rStyle w:val="st"/>
          <w:rFonts w:eastAsia="Palatino Linotype" w:cs="Palatino Linotype"/>
          <w:sz w:val="26"/>
          <w:szCs w:val="26"/>
        </w:rPr>
        <w:t xml:space="preserve">5, </w:t>
      </w:r>
      <w:proofErr w:type="spellStart"/>
      <w:r>
        <w:rPr>
          <w:rStyle w:val="st"/>
          <w:rFonts w:eastAsia="Palatino Linotype" w:cs="Palatino Linotype"/>
          <w:sz w:val="26"/>
          <w:szCs w:val="26"/>
        </w:rPr>
        <w:t>Nr</w:t>
      </w:r>
      <w:proofErr w:type="spellEnd"/>
      <w:r>
        <w:rPr>
          <w:rStyle w:val="st"/>
          <w:rFonts w:eastAsia="Palatino Linotype" w:cs="Palatino Linotype"/>
          <w:sz w:val="26"/>
          <w:szCs w:val="26"/>
        </w:rPr>
        <w:t xml:space="preserve">. 3108, 567–572, 1545 a [= MBW </w:t>
      </w:r>
      <w:proofErr w:type="spellStart"/>
      <w:r>
        <w:rPr>
          <w:rStyle w:val="st"/>
          <w:rFonts w:eastAsia="Palatino Linotype" w:cs="Palatino Linotype"/>
          <w:sz w:val="26"/>
          <w:szCs w:val="26"/>
        </w:rPr>
        <w:t>Nr</w:t>
      </w:r>
      <w:proofErr w:type="spellEnd"/>
      <w:r>
        <w:rPr>
          <w:rStyle w:val="st"/>
          <w:rFonts w:eastAsia="Palatino Linotype" w:cs="Palatino Linotype"/>
          <w:sz w:val="26"/>
          <w:szCs w:val="26"/>
        </w:rPr>
        <w:t>. 3782].</w:t>
      </w:r>
      <w:r>
        <w:rPr>
          <w:rStyle w:val="st"/>
          <w:rFonts w:eastAsia="Palatino Linotype" w:cs="Palatino Linotype"/>
          <w:i/>
          <w:iCs/>
          <w:sz w:val="26"/>
          <w:szCs w:val="26"/>
        </w:rPr>
        <w:t xml:space="preserve"> </w:t>
      </w:r>
    </w:p>
    <w:p w:rsidR="00951BB4" w:rsidRPr="00731A31" w:rsidRDefault="00951BB4" w:rsidP="00951BB4">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Melantone</w:t>
      </w:r>
      <w:proofErr w:type="spellEnd"/>
      <w:r w:rsidRPr="00951BB4">
        <w:rPr>
          <w:rStyle w:val="st"/>
          <w:rFonts w:eastAsia="Palatino Linotype" w:cs="Palatino Linotype"/>
          <w:sz w:val="26"/>
          <w:szCs w:val="26"/>
          <w:lang w:val="en-US"/>
        </w:rPr>
        <w:t xml:space="preserve">, </w:t>
      </w:r>
      <w:proofErr w:type="spellStart"/>
      <w:r w:rsidRPr="00951BB4">
        <w:rPr>
          <w:rStyle w:val="st"/>
          <w:rFonts w:eastAsia="Palatino Linotype" w:cs="Palatino Linotype"/>
          <w:sz w:val="26"/>
          <w:szCs w:val="26"/>
          <w:lang w:val="en-US"/>
        </w:rPr>
        <w:t>Filippo</w:t>
      </w:r>
      <w:proofErr w:type="spellEnd"/>
      <w:r w:rsidRPr="00951BB4">
        <w:rPr>
          <w:rStyle w:val="st"/>
          <w:rFonts w:eastAsia="Palatino Linotype" w:cs="Palatino Linotype"/>
          <w:sz w:val="26"/>
          <w:szCs w:val="26"/>
          <w:lang w:val="en-US"/>
        </w:rPr>
        <w:t xml:space="preserve">, </w:t>
      </w:r>
      <w:r w:rsidRPr="00951BB4">
        <w:rPr>
          <w:rStyle w:val="st"/>
          <w:rFonts w:eastAsia="Palatino Linotype" w:cs="Palatino Linotype"/>
          <w:i/>
          <w:iCs/>
          <w:sz w:val="26"/>
          <w:szCs w:val="26"/>
          <w:lang w:val="en-US"/>
        </w:rPr>
        <w:t>Lectures on Sophocles given at the University of Wi</w:t>
      </w:r>
      <w:r w:rsidRPr="00951BB4">
        <w:rPr>
          <w:rStyle w:val="st"/>
          <w:rFonts w:eastAsia="Palatino Linotype" w:cs="Palatino Linotype"/>
          <w:i/>
          <w:iCs/>
          <w:sz w:val="26"/>
          <w:szCs w:val="26"/>
          <w:lang w:val="en-US"/>
        </w:rPr>
        <w:t>t</w:t>
      </w:r>
      <w:r w:rsidRPr="00951BB4">
        <w:rPr>
          <w:rStyle w:val="st"/>
          <w:rFonts w:eastAsia="Palatino Linotype" w:cs="Palatino Linotype"/>
          <w:i/>
          <w:iCs/>
          <w:sz w:val="26"/>
          <w:szCs w:val="26"/>
          <w:lang w:val="en-US"/>
        </w:rPr>
        <w:t xml:space="preserve">tenberg in 1545, </w:t>
      </w:r>
      <w:r w:rsidRPr="00951BB4">
        <w:rPr>
          <w:rStyle w:val="st"/>
          <w:rFonts w:eastAsia="Palatino Linotype" w:cs="Palatino Linotype"/>
          <w:sz w:val="26"/>
          <w:szCs w:val="26"/>
          <w:lang w:val="en-US"/>
        </w:rPr>
        <w:t>1545b</w:t>
      </w:r>
      <w:r w:rsidRPr="00951BB4">
        <w:rPr>
          <w:rStyle w:val="st"/>
          <w:rFonts w:eastAsia="Palatino Linotype" w:cs="Palatino Linotype"/>
          <w:i/>
          <w:iCs/>
          <w:sz w:val="26"/>
          <w:szCs w:val="26"/>
          <w:lang w:val="en-US"/>
        </w:rPr>
        <w:t xml:space="preserve"> </w:t>
      </w:r>
      <w:r w:rsidRPr="00951BB4">
        <w:rPr>
          <w:rStyle w:val="st"/>
          <w:rFonts w:eastAsia="Palatino Linotype" w:cs="Palatino Linotype"/>
          <w:sz w:val="26"/>
          <w:szCs w:val="26"/>
          <w:lang w:val="en-US"/>
        </w:rPr>
        <w:t xml:space="preserve">(script by P. </w:t>
      </w:r>
      <w:proofErr w:type="spellStart"/>
      <w:r w:rsidRPr="00951BB4">
        <w:rPr>
          <w:rStyle w:val="st"/>
          <w:rFonts w:eastAsia="Palatino Linotype" w:cs="Palatino Linotype"/>
          <w:sz w:val="26"/>
          <w:szCs w:val="26"/>
          <w:lang w:val="en-US"/>
        </w:rPr>
        <w:t>Obermeier</w:t>
      </w:r>
      <w:proofErr w:type="spellEnd"/>
      <w:r w:rsidRPr="00951BB4">
        <w:rPr>
          <w:rStyle w:val="st"/>
          <w:rFonts w:eastAsia="Palatino Linotype" w:cs="Palatino Linotype"/>
          <w:sz w:val="26"/>
          <w:szCs w:val="26"/>
          <w:lang w:val="en-US"/>
        </w:rPr>
        <w:t xml:space="preserve">, </w:t>
      </w:r>
      <w:proofErr w:type="spellStart"/>
      <w:r w:rsidRPr="00951BB4">
        <w:rPr>
          <w:rStyle w:val="st"/>
          <w:rFonts w:eastAsia="Palatino Linotype" w:cs="Palatino Linotype"/>
          <w:sz w:val="26"/>
          <w:szCs w:val="26"/>
          <w:lang w:val="en-US"/>
        </w:rPr>
        <w:t>Ratsschulbibliothek</w:t>
      </w:r>
      <w:proofErr w:type="spellEnd"/>
      <w:r w:rsidRPr="00951BB4">
        <w:rPr>
          <w:rStyle w:val="st"/>
          <w:rFonts w:eastAsia="Palatino Linotype" w:cs="Palatino Linotype"/>
          <w:sz w:val="26"/>
          <w:szCs w:val="26"/>
          <w:lang w:val="en-US"/>
        </w:rPr>
        <w:t xml:space="preserve"> Zwickau Sign. </w:t>
      </w:r>
      <w:r w:rsidRPr="00731A31">
        <w:rPr>
          <w:rStyle w:val="st"/>
          <w:rFonts w:eastAsia="Palatino Linotype" w:cs="Palatino Linotype"/>
          <w:sz w:val="26"/>
          <w:szCs w:val="26"/>
          <w:lang w:val="en-US"/>
        </w:rPr>
        <w:t>XLIX, fol. 1–128v).</w:t>
      </w:r>
    </w:p>
    <w:p w:rsidR="00951BB4" w:rsidRPr="00731A31" w:rsidRDefault="00951BB4" w:rsidP="00951BB4">
      <w:pPr>
        <w:ind w:left="567" w:hanging="567"/>
        <w:contextualSpacing/>
        <w:jc w:val="both"/>
        <w:rPr>
          <w:rStyle w:val="st"/>
          <w:rFonts w:eastAsia="Palatino Linotype" w:cs="Palatino Linotype"/>
          <w:i/>
          <w:iCs/>
          <w:sz w:val="26"/>
          <w:szCs w:val="26"/>
          <w:lang w:val="en-US"/>
        </w:rPr>
      </w:pPr>
      <w:proofErr w:type="spellStart"/>
      <w:r w:rsidRPr="00731A31">
        <w:rPr>
          <w:rStyle w:val="st"/>
          <w:rFonts w:eastAsia="Palatino Linotype" w:cs="Palatino Linotype"/>
          <w:sz w:val="26"/>
          <w:szCs w:val="26"/>
          <w:lang w:val="en-US"/>
        </w:rPr>
        <w:t>Melantone</w:t>
      </w:r>
      <w:proofErr w:type="spellEnd"/>
      <w:r w:rsidRPr="00731A31">
        <w:rPr>
          <w:rStyle w:val="st"/>
          <w:rFonts w:eastAsia="Palatino Linotype" w:cs="Palatino Linotype"/>
          <w:sz w:val="26"/>
          <w:szCs w:val="26"/>
          <w:lang w:val="en-US"/>
        </w:rPr>
        <w:t xml:space="preserve">, </w:t>
      </w:r>
      <w:proofErr w:type="spellStart"/>
      <w:r w:rsidRPr="00731A31">
        <w:rPr>
          <w:rStyle w:val="st"/>
          <w:rFonts w:eastAsia="Palatino Linotype" w:cs="Palatino Linotype"/>
          <w:sz w:val="26"/>
          <w:szCs w:val="26"/>
          <w:lang w:val="en-US"/>
        </w:rPr>
        <w:t>Filippo</w:t>
      </w:r>
      <w:proofErr w:type="spellEnd"/>
      <w:r w:rsidRPr="00731A31">
        <w:rPr>
          <w:rStyle w:val="st"/>
          <w:rFonts w:eastAsia="Palatino Linotype" w:cs="Palatino Linotype"/>
          <w:sz w:val="26"/>
          <w:szCs w:val="26"/>
          <w:lang w:val="en-US"/>
        </w:rPr>
        <w:t xml:space="preserve">, - </w:t>
      </w:r>
      <w:proofErr w:type="spellStart"/>
      <w:r w:rsidRPr="00731A31">
        <w:rPr>
          <w:rStyle w:val="st"/>
          <w:rFonts w:eastAsia="Palatino Linotype" w:cs="Palatino Linotype"/>
          <w:sz w:val="26"/>
          <w:szCs w:val="26"/>
          <w:lang w:val="en-US"/>
        </w:rPr>
        <w:t>Winshemius</w:t>
      </w:r>
      <w:proofErr w:type="spellEnd"/>
      <w:r w:rsidRPr="00731A31">
        <w:rPr>
          <w:rStyle w:val="st"/>
          <w:rFonts w:eastAsia="Palatino Linotype" w:cs="Palatino Linotype"/>
          <w:sz w:val="26"/>
          <w:szCs w:val="26"/>
          <w:lang w:val="en-US"/>
        </w:rPr>
        <w:t xml:space="preserve">, </w:t>
      </w:r>
      <w:proofErr w:type="spellStart"/>
      <w:r w:rsidRPr="00731A31">
        <w:rPr>
          <w:rStyle w:val="st"/>
          <w:rFonts w:eastAsia="Palatino Linotype" w:cs="Palatino Linotype"/>
          <w:sz w:val="26"/>
          <w:szCs w:val="26"/>
          <w:lang w:val="en-US"/>
        </w:rPr>
        <w:t>Veit</w:t>
      </w:r>
      <w:proofErr w:type="spellEnd"/>
      <w:r w:rsidRPr="00731A31">
        <w:rPr>
          <w:rStyle w:val="st"/>
          <w:rFonts w:eastAsia="Palatino Linotype" w:cs="Palatino Linotype"/>
          <w:sz w:val="26"/>
          <w:szCs w:val="26"/>
          <w:lang w:val="en-US"/>
        </w:rPr>
        <w:t xml:space="preserve">, </w:t>
      </w:r>
      <w:proofErr w:type="spellStart"/>
      <w:r w:rsidRPr="00731A31">
        <w:rPr>
          <w:rStyle w:val="st"/>
          <w:rFonts w:eastAsia="Palatino Linotype" w:cs="Palatino Linotype"/>
          <w:i/>
          <w:iCs/>
          <w:sz w:val="26"/>
          <w:szCs w:val="26"/>
          <w:lang w:val="en-US"/>
        </w:rPr>
        <w:t>Interpretatio</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tragoediarum</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Sophoclis</w:t>
      </w:r>
      <w:proofErr w:type="spellEnd"/>
      <w:r w:rsidRPr="00731A31">
        <w:rPr>
          <w:rStyle w:val="st"/>
          <w:rFonts w:eastAsia="Palatino Linotype" w:cs="Palatino Linotype"/>
          <w:i/>
          <w:iCs/>
          <w:sz w:val="26"/>
          <w:szCs w:val="26"/>
          <w:lang w:val="en-US"/>
        </w:rPr>
        <w:t xml:space="preserve"> ad </w:t>
      </w:r>
      <w:proofErr w:type="spellStart"/>
      <w:r w:rsidRPr="00731A31">
        <w:rPr>
          <w:rStyle w:val="st"/>
          <w:rFonts w:eastAsia="Palatino Linotype" w:cs="Palatino Linotype"/>
          <w:i/>
          <w:iCs/>
          <w:sz w:val="26"/>
          <w:szCs w:val="26"/>
          <w:lang w:val="en-US"/>
        </w:rPr>
        <w:t>utilitatem</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iuventutis</w:t>
      </w:r>
      <w:proofErr w:type="spellEnd"/>
      <w:r w:rsidRPr="00731A31">
        <w:rPr>
          <w:rStyle w:val="st"/>
          <w:rFonts w:eastAsia="Palatino Linotype" w:cs="Palatino Linotype"/>
          <w:i/>
          <w:iCs/>
          <w:sz w:val="26"/>
          <w:szCs w:val="26"/>
          <w:lang w:val="en-US"/>
        </w:rPr>
        <w:t xml:space="preserve">, quae </w:t>
      </w:r>
      <w:proofErr w:type="spellStart"/>
      <w:r w:rsidRPr="00731A31">
        <w:rPr>
          <w:rStyle w:val="st"/>
          <w:rFonts w:eastAsia="Palatino Linotype" w:cs="Palatino Linotype"/>
          <w:i/>
          <w:iCs/>
          <w:sz w:val="26"/>
          <w:szCs w:val="26"/>
          <w:lang w:val="en-US"/>
        </w:rPr>
        <w:t>studiosa</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est</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graecae</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linguae</w:t>
      </w:r>
      <w:proofErr w:type="spellEnd"/>
      <w:r w:rsidRPr="00731A31">
        <w:rPr>
          <w:rStyle w:val="st"/>
          <w:rFonts w:eastAsia="Palatino Linotype" w:cs="Palatino Linotype"/>
          <w:i/>
          <w:iCs/>
          <w:sz w:val="26"/>
          <w:szCs w:val="26"/>
          <w:lang w:val="en-US"/>
        </w:rPr>
        <w:t xml:space="preserve">, </w:t>
      </w:r>
      <w:proofErr w:type="spellStart"/>
      <w:r w:rsidRPr="00731A31">
        <w:rPr>
          <w:rStyle w:val="st"/>
          <w:rFonts w:eastAsia="Palatino Linotype" w:cs="Palatino Linotype"/>
          <w:i/>
          <w:iCs/>
          <w:sz w:val="26"/>
          <w:szCs w:val="26"/>
          <w:lang w:val="en-US"/>
        </w:rPr>
        <w:t>edita</w:t>
      </w:r>
      <w:proofErr w:type="spellEnd"/>
      <w:r w:rsidRPr="00731A31">
        <w:rPr>
          <w:rStyle w:val="st"/>
          <w:rFonts w:eastAsia="Palatino Linotype" w:cs="Palatino Linotype"/>
          <w:i/>
          <w:iCs/>
          <w:sz w:val="26"/>
          <w:szCs w:val="26"/>
          <w:lang w:val="en-US"/>
        </w:rPr>
        <w:t xml:space="preserve"> a Vito </w:t>
      </w:r>
      <w:proofErr w:type="spellStart"/>
      <w:r w:rsidRPr="00731A31">
        <w:rPr>
          <w:rStyle w:val="st"/>
          <w:rFonts w:eastAsia="Palatino Linotype" w:cs="Palatino Linotype"/>
          <w:i/>
          <w:iCs/>
          <w:sz w:val="26"/>
          <w:szCs w:val="26"/>
          <w:lang w:val="en-US"/>
        </w:rPr>
        <w:t>Vinshemio</w:t>
      </w:r>
      <w:proofErr w:type="spellEnd"/>
      <w:r w:rsidRPr="00731A31">
        <w:rPr>
          <w:rStyle w:val="st"/>
          <w:rFonts w:eastAsia="Palatino Linotype" w:cs="Palatino Linotype"/>
          <w:sz w:val="26"/>
          <w:szCs w:val="26"/>
          <w:lang w:val="en-US"/>
        </w:rPr>
        <w:t>, Frankfurt, 1546.</w:t>
      </w:r>
    </w:p>
    <w:p w:rsidR="00951BB4" w:rsidRPr="00D62437" w:rsidRDefault="00951BB4" w:rsidP="00951BB4">
      <w:pPr>
        <w:ind w:left="567" w:hanging="567"/>
        <w:contextualSpacing/>
        <w:rPr>
          <w:rStyle w:val="st"/>
          <w:rFonts w:eastAsia="Palatino Linotype" w:cs="Palatino Linotype"/>
          <w:sz w:val="26"/>
          <w:szCs w:val="26"/>
        </w:rPr>
      </w:pPr>
      <w:proofErr w:type="spellStart"/>
      <w:r w:rsidRPr="00D62437">
        <w:rPr>
          <w:rStyle w:val="st"/>
          <w:rFonts w:eastAsia="Palatino Linotype" w:cs="Palatino Linotype"/>
          <w:sz w:val="26"/>
          <w:szCs w:val="26"/>
        </w:rPr>
        <w:t>Melchiori</w:t>
      </w:r>
      <w:proofErr w:type="spellEnd"/>
      <w:r w:rsidRPr="00D62437">
        <w:rPr>
          <w:rStyle w:val="st"/>
          <w:rFonts w:eastAsia="Palatino Linotype" w:cs="Palatino Linotype"/>
          <w:sz w:val="26"/>
          <w:szCs w:val="26"/>
        </w:rPr>
        <w:t xml:space="preserve">, Giorgio, Introduzione a </w:t>
      </w:r>
      <w:r w:rsidRPr="00D62437">
        <w:rPr>
          <w:rStyle w:val="st"/>
          <w:rFonts w:eastAsia="Palatino Linotype" w:cs="Palatino Linotype"/>
          <w:i/>
          <w:sz w:val="26"/>
          <w:szCs w:val="26"/>
        </w:rPr>
        <w:t>Amleto</w:t>
      </w:r>
      <w:r w:rsidRPr="00D62437">
        <w:rPr>
          <w:rStyle w:val="st"/>
          <w:rFonts w:eastAsia="Palatino Linotype" w:cs="Palatino Linotype"/>
          <w:sz w:val="26"/>
          <w:szCs w:val="26"/>
        </w:rPr>
        <w:t>, in</w:t>
      </w:r>
      <w:r w:rsidRPr="00D62437">
        <w:rPr>
          <w:rStyle w:val="st"/>
          <w:rFonts w:eastAsia="Palatino Linotype" w:cs="Palatino Linotype"/>
          <w:i/>
          <w:sz w:val="26"/>
          <w:szCs w:val="26"/>
        </w:rPr>
        <w:t xml:space="preserve"> I drammi dialettici</w:t>
      </w:r>
      <w:r w:rsidRPr="00D62437">
        <w:rPr>
          <w:rStyle w:val="st"/>
          <w:rFonts w:eastAsia="Palatino Linotype" w:cs="Palatino Linotype"/>
          <w:sz w:val="26"/>
          <w:szCs w:val="26"/>
        </w:rPr>
        <w:t xml:space="preserve">, Ed. G. </w:t>
      </w:r>
      <w:proofErr w:type="spellStart"/>
      <w:r w:rsidRPr="00D62437">
        <w:rPr>
          <w:rStyle w:val="st"/>
          <w:rFonts w:eastAsia="Palatino Linotype" w:cs="Palatino Linotype"/>
          <w:sz w:val="26"/>
          <w:szCs w:val="26"/>
        </w:rPr>
        <w:t>Melchiori</w:t>
      </w:r>
      <w:proofErr w:type="spellEnd"/>
      <w:r w:rsidRPr="00D62437">
        <w:rPr>
          <w:rStyle w:val="st"/>
          <w:rFonts w:eastAsia="Palatino Linotype" w:cs="Palatino Linotype"/>
          <w:sz w:val="26"/>
          <w:szCs w:val="26"/>
        </w:rPr>
        <w:t xml:space="preserve">, </w:t>
      </w:r>
      <w:r w:rsidRPr="00D62437">
        <w:rPr>
          <w:rStyle w:val="st"/>
          <w:rFonts w:eastAsia="Palatino Linotype" w:cs="Palatino Linotype"/>
          <w:i/>
          <w:sz w:val="26"/>
          <w:szCs w:val="26"/>
        </w:rPr>
        <w:t>Teatro completo di William Shakespeare</w:t>
      </w:r>
      <w:r w:rsidRPr="00D62437">
        <w:rPr>
          <w:rStyle w:val="st"/>
          <w:rFonts w:eastAsia="Palatino Linotype" w:cs="Palatino Linotype"/>
          <w:sz w:val="26"/>
          <w:szCs w:val="26"/>
        </w:rPr>
        <w:t>, Milano, Mond</w:t>
      </w:r>
      <w:r w:rsidRPr="00D62437">
        <w:rPr>
          <w:rStyle w:val="st"/>
          <w:rFonts w:eastAsia="Palatino Linotype" w:cs="Palatino Linotype"/>
          <w:sz w:val="26"/>
          <w:szCs w:val="26"/>
        </w:rPr>
        <w:t>a</w:t>
      </w:r>
      <w:r w:rsidRPr="00D62437">
        <w:rPr>
          <w:rStyle w:val="st"/>
          <w:rFonts w:eastAsia="Palatino Linotype" w:cs="Palatino Linotype"/>
          <w:sz w:val="26"/>
          <w:szCs w:val="26"/>
        </w:rPr>
        <w:t xml:space="preserve">dori, 9 voll., III: 5-22.   </w:t>
      </w:r>
    </w:p>
    <w:p w:rsidR="00D87723" w:rsidRPr="00731A31" w:rsidRDefault="00951BB4" w:rsidP="00D87723">
      <w:pPr>
        <w:ind w:left="567" w:hanging="567"/>
        <w:contextualSpacing/>
        <w:rPr>
          <w:rStyle w:val="st"/>
          <w:rFonts w:eastAsia="Palatino Linotype" w:cs="Palatino Linotype"/>
          <w:sz w:val="26"/>
          <w:szCs w:val="26"/>
          <w:lang w:val="en-US"/>
        </w:rPr>
      </w:pPr>
      <w:proofErr w:type="spellStart"/>
      <w:r w:rsidRPr="00731A31">
        <w:rPr>
          <w:rStyle w:val="st"/>
          <w:rFonts w:eastAsia="Palatino Linotype" w:cs="Palatino Linotype"/>
          <w:sz w:val="26"/>
          <w:szCs w:val="26"/>
          <w:lang w:val="en-US"/>
        </w:rPr>
        <w:t>Menke</w:t>
      </w:r>
      <w:proofErr w:type="spellEnd"/>
      <w:r w:rsidRPr="00731A31">
        <w:rPr>
          <w:rStyle w:val="st"/>
          <w:rFonts w:eastAsia="Palatino Linotype" w:cs="Palatino Linotype"/>
          <w:sz w:val="26"/>
          <w:szCs w:val="26"/>
          <w:lang w:val="en-US"/>
        </w:rPr>
        <w:t xml:space="preserve">, </w:t>
      </w:r>
      <w:proofErr w:type="spellStart"/>
      <w:r w:rsidRPr="00731A31">
        <w:rPr>
          <w:rStyle w:val="st"/>
          <w:rFonts w:eastAsia="Palatino Linotype" w:cs="Palatino Linotype"/>
          <w:sz w:val="26"/>
          <w:szCs w:val="26"/>
          <w:lang w:val="en-US"/>
        </w:rPr>
        <w:t>Christoph</w:t>
      </w:r>
      <w:proofErr w:type="spellEnd"/>
      <w:r w:rsidRPr="00731A31">
        <w:rPr>
          <w:rStyle w:val="st"/>
          <w:rFonts w:eastAsia="Palatino Linotype" w:cs="Palatino Linotype"/>
          <w:sz w:val="26"/>
          <w:szCs w:val="26"/>
          <w:lang w:val="en-US"/>
        </w:rPr>
        <w:t xml:space="preserve">, </w:t>
      </w:r>
      <w:r w:rsidRPr="00731A31">
        <w:rPr>
          <w:rStyle w:val="st"/>
          <w:rFonts w:eastAsia="Palatino Linotype" w:cs="Palatino Linotype"/>
          <w:i/>
          <w:iCs/>
          <w:sz w:val="26"/>
          <w:szCs w:val="26"/>
          <w:lang w:val="en-US"/>
        </w:rPr>
        <w:t>Tragic Play: Irony and Theater from Sophocles to Bec</w:t>
      </w:r>
      <w:r w:rsidRPr="00731A31">
        <w:rPr>
          <w:rStyle w:val="st"/>
          <w:rFonts w:eastAsia="Palatino Linotype" w:cs="Palatino Linotype"/>
          <w:i/>
          <w:iCs/>
          <w:sz w:val="26"/>
          <w:szCs w:val="26"/>
          <w:lang w:val="en-US"/>
        </w:rPr>
        <w:t>k</w:t>
      </w:r>
      <w:r w:rsidRPr="00731A31">
        <w:rPr>
          <w:rStyle w:val="st"/>
          <w:rFonts w:eastAsia="Palatino Linotype" w:cs="Palatino Linotype"/>
          <w:i/>
          <w:iCs/>
          <w:sz w:val="26"/>
          <w:szCs w:val="26"/>
          <w:lang w:val="en-US"/>
        </w:rPr>
        <w:t>ett</w:t>
      </w:r>
      <w:r w:rsidRPr="00731A31">
        <w:rPr>
          <w:rStyle w:val="st"/>
          <w:rFonts w:eastAsia="Palatino Linotype" w:cs="Palatino Linotype"/>
          <w:sz w:val="26"/>
          <w:szCs w:val="26"/>
          <w:lang w:val="en-US"/>
        </w:rPr>
        <w:t xml:space="preserve">, New York, </w:t>
      </w:r>
      <w:proofErr w:type="spellStart"/>
      <w:r w:rsidRPr="00731A31">
        <w:rPr>
          <w:rStyle w:val="st"/>
          <w:rFonts w:eastAsia="Palatino Linotype" w:cs="Palatino Linotype"/>
          <w:sz w:val="26"/>
          <w:szCs w:val="26"/>
          <w:lang w:val="en-US"/>
        </w:rPr>
        <w:t>Chichester</w:t>
      </w:r>
      <w:proofErr w:type="spellEnd"/>
      <w:r w:rsidRPr="00731A31">
        <w:rPr>
          <w:rStyle w:val="st"/>
          <w:rFonts w:eastAsia="Palatino Linotype" w:cs="Palatino Linotype"/>
          <w:sz w:val="26"/>
          <w:szCs w:val="26"/>
          <w:lang w:val="en-US"/>
        </w:rPr>
        <w:t>, Columbia University Press, 2009.</w:t>
      </w:r>
    </w:p>
    <w:p w:rsidR="00D87723" w:rsidRPr="00D55292" w:rsidRDefault="00951BB4" w:rsidP="00D87723">
      <w:pPr>
        <w:ind w:left="567" w:hanging="567"/>
        <w:contextualSpacing/>
        <w:rPr>
          <w:rStyle w:val="st"/>
          <w:rFonts w:eastAsia="Palatino Linotype" w:cs="Palatino Linotype"/>
          <w:sz w:val="26"/>
          <w:szCs w:val="26"/>
          <w:lang w:val="en-US"/>
        </w:rPr>
      </w:pPr>
      <w:proofErr w:type="spellStart"/>
      <w:r w:rsidRPr="00D55292">
        <w:rPr>
          <w:rStyle w:val="st"/>
          <w:rFonts w:eastAsia="Palatino Linotype" w:cs="Palatino Linotype"/>
          <w:sz w:val="26"/>
          <w:szCs w:val="26"/>
          <w:lang w:val="en-US"/>
        </w:rPr>
        <w:t>Miola</w:t>
      </w:r>
      <w:proofErr w:type="spellEnd"/>
      <w:r w:rsidRPr="00D55292">
        <w:rPr>
          <w:rStyle w:val="st"/>
          <w:rFonts w:eastAsia="Palatino Linotype" w:cs="Palatino Linotype"/>
          <w:sz w:val="26"/>
          <w:szCs w:val="26"/>
          <w:lang w:val="en-US"/>
        </w:rPr>
        <w:t xml:space="preserve">, Robert S., “Early Modern </w:t>
      </w:r>
      <w:proofErr w:type="spellStart"/>
      <w:r w:rsidRPr="00D55292">
        <w:rPr>
          <w:rStyle w:val="st"/>
          <w:rFonts w:eastAsia="Palatino Linotype" w:cs="Palatino Linotype"/>
          <w:sz w:val="26"/>
          <w:szCs w:val="26"/>
          <w:lang w:val="en-US"/>
        </w:rPr>
        <w:t>Antigones</w:t>
      </w:r>
      <w:proofErr w:type="spellEnd"/>
      <w:r w:rsidRPr="00D55292">
        <w:rPr>
          <w:rStyle w:val="st"/>
          <w:rFonts w:eastAsia="Palatino Linotype" w:cs="Palatino Linotype"/>
          <w:sz w:val="26"/>
          <w:szCs w:val="26"/>
          <w:lang w:val="en-US"/>
        </w:rPr>
        <w:t xml:space="preserve">: Receptions, Refractions, Replays”, </w:t>
      </w:r>
      <w:r w:rsidRPr="00D55292">
        <w:rPr>
          <w:rStyle w:val="st"/>
          <w:rFonts w:eastAsia="Palatino Linotype" w:cs="Palatino Linotype"/>
          <w:i/>
          <w:iCs/>
          <w:sz w:val="26"/>
          <w:szCs w:val="26"/>
          <w:lang w:val="en-US"/>
        </w:rPr>
        <w:t>Classical Receptions Journal</w:t>
      </w:r>
      <w:r w:rsidRPr="00D55292">
        <w:rPr>
          <w:rStyle w:val="st"/>
          <w:rFonts w:eastAsia="Palatino Linotype" w:cs="Palatino Linotype"/>
          <w:sz w:val="26"/>
          <w:szCs w:val="26"/>
          <w:lang w:val="en-US"/>
        </w:rPr>
        <w:t xml:space="preserve">, 6.2 (2014): 221-255.  </w:t>
      </w:r>
    </w:p>
    <w:p w:rsidR="00D87723" w:rsidRDefault="00951BB4" w:rsidP="00D87723">
      <w:pPr>
        <w:ind w:left="567" w:hanging="567"/>
        <w:contextualSpacing/>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Nuttall</w:t>
      </w:r>
      <w:proofErr w:type="spellEnd"/>
      <w:r w:rsidRPr="00951BB4">
        <w:rPr>
          <w:rStyle w:val="st"/>
          <w:rFonts w:eastAsia="Palatino Linotype" w:cs="Palatino Linotype"/>
          <w:sz w:val="26"/>
          <w:szCs w:val="26"/>
          <w:lang w:val="en-US"/>
        </w:rPr>
        <w:t xml:space="preserve">, Anthony David, </w:t>
      </w:r>
      <w:r w:rsidRPr="00951BB4">
        <w:rPr>
          <w:rStyle w:val="st"/>
          <w:rFonts w:eastAsia="Palatino Linotype" w:cs="Palatino Linotype"/>
          <w:i/>
          <w:iCs/>
          <w:sz w:val="26"/>
          <w:szCs w:val="26"/>
          <w:lang w:val="en-US"/>
        </w:rPr>
        <w:t>Action at a Distance: Shakespeare and the Greeks</w:t>
      </w:r>
      <w:r w:rsidRPr="00951BB4">
        <w:rPr>
          <w:rStyle w:val="st"/>
          <w:rFonts w:eastAsia="Palatino Linotype" w:cs="Palatino Linotype"/>
          <w:sz w:val="26"/>
          <w:szCs w:val="26"/>
          <w:lang w:val="en-US"/>
        </w:rPr>
        <w:t xml:space="preserve">, in Martindale </w:t>
      </w:r>
      <w:r w:rsidRPr="00951BB4">
        <w:rPr>
          <w:rStyle w:val="st"/>
          <w:rFonts w:eastAsia="Palatino Linotype" w:cs="Palatino Linotype"/>
          <w:smallCaps/>
          <w:sz w:val="26"/>
          <w:szCs w:val="26"/>
          <w:lang w:val="en-US"/>
        </w:rPr>
        <w:t>2004</w:t>
      </w:r>
      <w:r w:rsidRPr="00951BB4">
        <w:rPr>
          <w:rStyle w:val="st"/>
          <w:rFonts w:eastAsia="Palatino Linotype" w:cs="Palatino Linotype"/>
          <w:sz w:val="26"/>
          <w:szCs w:val="26"/>
          <w:lang w:val="en-US"/>
        </w:rPr>
        <w:t>: 209-224.</w:t>
      </w:r>
    </w:p>
    <w:p w:rsidR="00D87723" w:rsidRDefault="00951BB4" w:rsidP="00D87723">
      <w:pPr>
        <w:ind w:left="567" w:hanging="567"/>
        <w:contextualSpacing/>
        <w:rPr>
          <w:rStyle w:val="st"/>
          <w:rFonts w:eastAsia="Palatino Linotype" w:cs="Palatino Linotype"/>
          <w:sz w:val="26"/>
          <w:szCs w:val="26"/>
        </w:rPr>
      </w:pPr>
      <w:r w:rsidRPr="008E512B">
        <w:rPr>
          <w:rStyle w:val="st"/>
          <w:rFonts w:eastAsia="Palatino Linotype" w:cs="Palatino Linotype"/>
          <w:sz w:val="26"/>
          <w:szCs w:val="26"/>
        </w:rPr>
        <w:t xml:space="preserve">Orlando, Francesco, </w:t>
      </w:r>
      <w:r w:rsidRPr="008E512B">
        <w:rPr>
          <w:rStyle w:val="st"/>
          <w:rFonts w:eastAsia="Palatino Linotype" w:cs="Palatino Linotype"/>
          <w:i/>
          <w:sz w:val="26"/>
          <w:szCs w:val="26"/>
        </w:rPr>
        <w:t>Per una teoria freudiana della letteratura</w:t>
      </w:r>
      <w:r>
        <w:rPr>
          <w:rStyle w:val="st"/>
          <w:rFonts w:eastAsia="Palatino Linotype" w:cs="Palatino Linotype"/>
          <w:sz w:val="26"/>
          <w:szCs w:val="26"/>
        </w:rPr>
        <w:t xml:space="preserve"> (1973)</w:t>
      </w:r>
      <w:r w:rsidRPr="008E512B">
        <w:rPr>
          <w:rStyle w:val="st"/>
          <w:rFonts w:eastAsia="Palatino Linotype" w:cs="Palatino Linotype"/>
          <w:sz w:val="26"/>
          <w:szCs w:val="26"/>
        </w:rPr>
        <w:t>, Tor</w:t>
      </w:r>
      <w:r w:rsidRPr="008E512B">
        <w:rPr>
          <w:rStyle w:val="st"/>
          <w:rFonts w:eastAsia="Palatino Linotype" w:cs="Palatino Linotype"/>
          <w:sz w:val="26"/>
          <w:szCs w:val="26"/>
        </w:rPr>
        <w:t>i</w:t>
      </w:r>
      <w:r w:rsidRPr="008E512B">
        <w:rPr>
          <w:rStyle w:val="st"/>
          <w:rFonts w:eastAsia="Palatino Linotype" w:cs="Palatino Linotype"/>
          <w:sz w:val="26"/>
          <w:szCs w:val="26"/>
        </w:rPr>
        <w:t xml:space="preserve">no, Einaudi, </w:t>
      </w:r>
      <w:r>
        <w:rPr>
          <w:rStyle w:val="st"/>
          <w:rFonts w:eastAsia="Palatino Linotype" w:cs="Palatino Linotype"/>
          <w:sz w:val="26"/>
          <w:szCs w:val="26"/>
        </w:rPr>
        <w:t>1973.</w:t>
      </w:r>
    </w:p>
    <w:p w:rsidR="00D87723" w:rsidRDefault="00951BB4" w:rsidP="00D87723">
      <w:pPr>
        <w:ind w:left="567" w:hanging="567"/>
        <w:contextualSpacing/>
        <w:rPr>
          <w:rStyle w:val="st"/>
          <w:rFonts w:eastAsia="Palatino Linotype" w:cs="Palatino Linotype"/>
          <w:sz w:val="26"/>
          <w:szCs w:val="26"/>
        </w:rPr>
      </w:pPr>
      <w:proofErr w:type="spellStart"/>
      <w:r>
        <w:rPr>
          <w:rStyle w:val="st"/>
          <w:rFonts w:eastAsia="Palatino Linotype" w:cs="Palatino Linotype"/>
          <w:sz w:val="26"/>
          <w:szCs w:val="26"/>
        </w:rPr>
        <w:t>Paduano</w:t>
      </w:r>
      <w:proofErr w:type="spellEnd"/>
      <w:r>
        <w:rPr>
          <w:rStyle w:val="st"/>
          <w:rFonts w:eastAsia="Palatino Linotype" w:cs="Palatino Linotype"/>
          <w:sz w:val="26"/>
          <w:szCs w:val="26"/>
        </w:rPr>
        <w:t>, Guido,</w:t>
      </w:r>
      <w:r>
        <w:rPr>
          <w:rStyle w:val="st"/>
          <w:rFonts w:eastAsia="Palatino Linotype" w:cs="Palatino Linotype"/>
          <w:i/>
          <w:iCs/>
          <w:sz w:val="26"/>
          <w:szCs w:val="26"/>
        </w:rPr>
        <w:t xml:space="preserve"> La lunga storia di Edipo re. Sofocle e il teatro occidentale</w:t>
      </w:r>
      <w:r>
        <w:rPr>
          <w:rStyle w:val="st"/>
          <w:rFonts w:eastAsia="Palatino Linotype" w:cs="Palatino Linotype"/>
          <w:sz w:val="26"/>
          <w:szCs w:val="26"/>
        </w:rPr>
        <w:t>, Torino, Einaudi, 1994.</w:t>
      </w:r>
    </w:p>
    <w:p w:rsidR="00D87723" w:rsidRDefault="00951BB4" w:rsidP="00D87723">
      <w:pPr>
        <w:ind w:left="567" w:hanging="567"/>
        <w:contextualSpacing/>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Parker, Jan, “Introduction: Images of Tradition, Translation, Trauma”, </w:t>
      </w:r>
      <w:r w:rsidRPr="00951BB4">
        <w:rPr>
          <w:rStyle w:val="st"/>
          <w:rFonts w:eastAsia="Palatino Linotype" w:cs="Palatino Linotype"/>
          <w:i/>
          <w:iCs/>
          <w:sz w:val="26"/>
          <w:szCs w:val="26"/>
          <w:lang w:val="en-US"/>
        </w:rPr>
        <w:t>Tradition, Translation, Trauma: the Classic and the Modern</w:t>
      </w:r>
      <w:r w:rsidRPr="00951BB4">
        <w:rPr>
          <w:rStyle w:val="st"/>
          <w:rFonts w:eastAsia="Palatino Linotype" w:cs="Palatino Linotype"/>
          <w:sz w:val="26"/>
          <w:szCs w:val="26"/>
          <w:lang w:val="en-US"/>
        </w:rPr>
        <w:t xml:space="preserve">, Eds. J. Parker and T. Mathews, Oxford, Oxford University Press, 2011: 11-26.  </w:t>
      </w:r>
    </w:p>
    <w:p w:rsidR="00D87723" w:rsidRDefault="00951BB4" w:rsidP="00D87723">
      <w:pPr>
        <w:ind w:left="567" w:hanging="567"/>
        <w:contextualSpacing/>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lastRenderedPageBreak/>
        <w:t>Rabate</w:t>
      </w:r>
      <w:proofErr w:type="spellEnd"/>
      <w:r w:rsidRPr="00951BB4">
        <w:rPr>
          <w:rStyle w:val="st"/>
          <w:rFonts w:eastAsia="Palatino Linotype" w:cs="Palatino Linotype"/>
          <w:sz w:val="26"/>
          <w:szCs w:val="26"/>
          <w:lang w:val="en-US"/>
        </w:rPr>
        <w:t xml:space="preserve">́, Jean-Michel, </w:t>
      </w:r>
      <w:r w:rsidRPr="00951BB4">
        <w:rPr>
          <w:rStyle w:val="st"/>
          <w:rFonts w:eastAsia="Palatino Linotype" w:cs="Palatino Linotype"/>
          <w:i/>
          <w:iCs/>
          <w:sz w:val="26"/>
          <w:szCs w:val="26"/>
          <w:lang w:val="en-US"/>
        </w:rPr>
        <w:t>The Cambridge Introduction to Literature and Psych</w:t>
      </w:r>
      <w:r w:rsidRPr="00951BB4">
        <w:rPr>
          <w:rStyle w:val="st"/>
          <w:rFonts w:eastAsia="Palatino Linotype" w:cs="Palatino Linotype"/>
          <w:i/>
          <w:iCs/>
          <w:sz w:val="26"/>
          <w:szCs w:val="26"/>
          <w:lang w:val="en-US"/>
        </w:rPr>
        <w:t>o</w:t>
      </w:r>
      <w:r w:rsidRPr="00951BB4">
        <w:rPr>
          <w:rStyle w:val="st"/>
          <w:rFonts w:eastAsia="Palatino Linotype" w:cs="Palatino Linotype"/>
          <w:i/>
          <w:iCs/>
          <w:sz w:val="26"/>
          <w:szCs w:val="26"/>
          <w:lang w:val="en-US"/>
        </w:rPr>
        <w:t>analysis</w:t>
      </w:r>
      <w:r w:rsidRPr="00951BB4">
        <w:rPr>
          <w:rStyle w:val="st"/>
          <w:rFonts w:eastAsia="Palatino Linotype" w:cs="Palatino Linotype"/>
          <w:sz w:val="26"/>
          <w:szCs w:val="26"/>
          <w:lang w:val="en-US"/>
        </w:rPr>
        <w:t xml:space="preserve">, Cambridge University Press, 2014. </w:t>
      </w:r>
    </w:p>
    <w:p w:rsidR="00951BB4" w:rsidRPr="00951BB4" w:rsidRDefault="00951BB4" w:rsidP="00D87723">
      <w:pPr>
        <w:ind w:left="567" w:hanging="567"/>
        <w:contextualSpacing/>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Schleiner</w:t>
      </w:r>
      <w:proofErr w:type="spellEnd"/>
      <w:r w:rsidRPr="00951BB4">
        <w:rPr>
          <w:rStyle w:val="st"/>
          <w:rFonts w:eastAsia="Palatino Linotype" w:cs="Palatino Linotype"/>
          <w:sz w:val="26"/>
          <w:szCs w:val="26"/>
          <w:lang w:val="en-US"/>
        </w:rPr>
        <w:t xml:space="preserve">, Louise, “Latinized Greek Drama in Shakespeare’s Writing of Hamlet”, </w:t>
      </w:r>
      <w:r w:rsidRPr="00951BB4">
        <w:rPr>
          <w:rStyle w:val="st"/>
          <w:rFonts w:eastAsia="Palatino Linotype" w:cs="Palatino Linotype"/>
          <w:i/>
          <w:iCs/>
          <w:sz w:val="26"/>
          <w:szCs w:val="26"/>
          <w:lang w:val="en-US"/>
        </w:rPr>
        <w:t>Shakespeare’s Quarterly</w:t>
      </w:r>
      <w:r w:rsidRPr="00951BB4">
        <w:rPr>
          <w:rStyle w:val="st"/>
          <w:rFonts w:eastAsia="Palatino Linotype" w:cs="Palatino Linotype"/>
          <w:sz w:val="26"/>
          <w:szCs w:val="26"/>
          <w:lang w:val="en-US"/>
        </w:rPr>
        <w:t>, 41 (1990): 29-48.</w:t>
      </w:r>
    </w:p>
    <w:p w:rsidR="00951BB4" w:rsidRPr="00951BB4" w:rsidRDefault="00951BB4" w:rsidP="00951BB4">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Segal, Charles, </w:t>
      </w:r>
      <w:r w:rsidRPr="00951BB4">
        <w:rPr>
          <w:rStyle w:val="st"/>
          <w:rFonts w:eastAsia="Palatino Linotype" w:cs="Palatino Linotype"/>
          <w:i/>
          <w:iCs/>
          <w:sz w:val="26"/>
          <w:szCs w:val="26"/>
          <w:lang w:val="en-US"/>
        </w:rPr>
        <w:t>Tragedy and Civilization: An Interpretation of Sophocles</w:t>
      </w:r>
      <w:r w:rsidRPr="00951BB4">
        <w:rPr>
          <w:rStyle w:val="st"/>
          <w:rFonts w:eastAsia="Palatino Linotype" w:cs="Palatino Linotype"/>
          <w:sz w:val="26"/>
          <w:szCs w:val="26"/>
          <w:lang w:val="en-US"/>
        </w:rPr>
        <w:t xml:space="preserve">, Cambridge Mass., Harvard University Press, 1981.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Segal, Charles, </w:t>
      </w:r>
      <w:r w:rsidRPr="00951BB4">
        <w:rPr>
          <w:rStyle w:val="st"/>
          <w:rFonts w:eastAsia="Palatino Linotype" w:cs="Palatino Linotype"/>
          <w:i/>
          <w:iCs/>
          <w:sz w:val="26"/>
          <w:szCs w:val="26"/>
          <w:lang w:val="en-US"/>
        </w:rPr>
        <w:t>Sophocles’ Tragic World : Divinity, Nature, Society</w:t>
      </w:r>
      <w:r w:rsidRPr="00951BB4">
        <w:rPr>
          <w:rStyle w:val="st"/>
          <w:rFonts w:eastAsia="Palatino Linotype" w:cs="Palatino Linotype"/>
          <w:sz w:val="26"/>
          <w:szCs w:val="26"/>
          <w:lang w:val="en-US"/>
        </w:rPr>
        <w:t>, Ca</w:t>
      </w:r>
      <w:r w:rsidRPr="00951BB4">
        <w:rPr>
          <w:rStyle w:val="st"/>
          <w:rFonts w:eastAsia="Palatino Linotype" w:cs="Palatino Linotype"/>
          <w:sz w:val="26"/>
          <w:szCs w:val="26"/>
          <w:lang w:val="en-US"/>
        </w:rPr>
        <w:t>m</w:t>
      </w:r>
      <w:r w:rsidRPr="00951BB4">
        <w:rPr>
          <w:rStyle w:val="st"/>
          <w:rFonts w:eastAsia="Palatino Linotype" w:cs="Palatino Linotype"/>
          <w:sz w:val="26"/>
          <w:szCs w:val="26"/>
          <w:lang w:val="en-US"/>
        </w:rPr>
        <w:t>bridge Mass., Harvard University Press, 1995.</w:t>
      </w:r>
    </w:p>
    <w:p w:rsidR="00D87723" w:rsidRDefault="00951BB4" w:rsidP="00D87723">
      <w:pPr>
        <w:ind w:left="567" w:hanging="567"/>
        <w:contextualSpacing/>
        <w:jc w:val="both"/>
        <w:rPr>
          <w:rStyle w:val="st"/>
          <w:rFonts w:eastAsia="Palatino Linotype" w:cs="Palatino Linotype"/>
          <w:smallCaps/>
          <w:sz w:val="26"/>
          <w:szCs w:val="26"/>
          <w:lang w:val="en-US"/>
        </w:rPr>
      </w:pPr>
      <w:r w:rsidRPr="00951BB4">
        <w:rPr>
          <w:rStyle w:val="st"/>
          <w:rFonts w:eastAsia="Palatino Linotype" w:cs="Palatino Linotype"/>
          <w:sz w:val="26"/>
          <w:szCs w:val="26"/>
          <w:lang w:val="en-US"/>
        </w:rPr>
        <w:t xml:space="preserve">Shakespeare, William, </w:t>
      </w:r>
      <w:r w:rsidRPr="00951BB4">
        <w:rPr>
          <w:rStyle w:val="st"/>
          <w:rFonts w:eastAsia="Palatino Linotype" w:cs="Palatino Linotype"/>
          <w:i/>
          <w:sz w:val="26"/>
          <w:szCs w:val="26"/>
          <w:lang w:val="en-US"/>
        </w:rPr>
        <w:t>Hamlet</w:t>
      </w:r>
      <w:r w:rsidRPr="00951BB4">
        <w:rPr>
          <w:rStyle w:val="st"/>
          <w:rFonts w:eastAsia="Palatino Linotype" w:cs="Palatino Linotype"/>
          <w:sz w:val="26"/>
          <w:szCs w:val="26"/>
          <w:lang w:val="en-US"/>
        </w:rPr>
        <w:t xml:space="preserve">, </w:t>
      </w:r>
      <w:r w:rsidRPr="00951BB4">
        <w:rPr>
          <w:rStyle w:val="st"/>
          <w:rFonts w:eastAsia="Palatino Linotype" w:cs="Palatino Linotype"/>
          <w:iCs/>
          <w:sz w:val="26"/>
          <w:szCs w:val="26"/>
          <w:lang w:val="en-US"/>
        </w:rPr>
        <w:t xml:space="preserve">Ed. F. </w:t>
      </w:r>
      <w:proofErr w:type="spellStart"/>
      <w:r w:rsidRPr="00951BB4">
        <w:rPr>
          <w:rStyle w:val="st"/>
          <w:rFonts w:eastAsia="Palatino Linotype" w:cs="Palatino Linotype"/>
          <w:iCs/>
          <w:sz w:val="26"/>
          <w:szCs w:val="26"/>
          <w:lang w:val="en-US"/>
        </w:rPr>
        <w:t>Marenco</w:t>
      </w:r>
      <w:proofErr w:type="spellEnd"/>
      <w:r w:rsidRPr="00951BB4">
        <w:rPr>
          <w:rStyle w:val="st"/>
          <w:rFonts w:eastAsia="Palatino Linotype" w:cs="Palatino Linotype"/>
          <w:iCs/>
          <w:sz w:val="26"/>
          <w:szCs w:val="26"/>
          <w:lang w:val="en-US"/>
        </w:rPr>
        <w:t xml:space="preserve"> </w:t>
      </w:r>
      <w:r w:rsidRPr="00951BB4">
        <w:rPr>
          <w:rStyle w:val="st"/>
          <w:rFonts w:eastAsia="Palatino Linotype" w:cs="Palatino Linotype"/>
          <w:i/>
          <w:iCs/>
          <w:sz w:val="26"/>
          <w:szCs w:val="26"/>
          <w:lang w:val="en-US"/>
        </w:rPr>
        <w:t xml:space="preserve">William Shakespeare. </w:t>
      </w:r>
      <w:proofErr w:type="spellStart"/>
      <w:r w:rsidRPr="00D87723">
        <w:rPr>
          <w:rStyle w:val="st"/>
          <w:rFonts w:eastAsia="Palatino Linotype" w:cs="Palatino Linotype"/>
          <w:i/>
          <w:iCs/>
          <w:sz w:val="26"/>
          <w:szCs w:val="26"/>
          <w:lang w:val="en-US"/>
        </w:rPr>
        <w:t>Tutte</w:t>
      </w:r>
      <w:proofErr w:type="spellEnd"/>
      <w:r w:rsidRPr="00D87723">
        <w:rPr>
          <w:rStyle w:val="st"/>
          <w:rFonts w:eastAsia="Palatino Linotype" w:cs="Palatino Linotype"/>
          <w:i/>
          <w:iCs/>
          <w:sz w:val="26"/>
          <w:szCs w:val="26"/>
          <w:lang w:val="en-US"/>
        </w:rPr>
        <w:t xml:space="preserve"> le </w:t>
      </w:r>
      <w:proofErr w:type="spellStart"/>
      <w:r w:rsidRPr="00D87723">
        <w:rPr>
          <w:rStyle w:val="st"/>
          <w:rFonts w:eastAsia="Palatino Linotype" w:cs="Palatino Linotype"/>
          <w:i/>
          <w:iCs/>
          <w:sz w:val="26"/>
          <w:szCs w:val="26"/>
          <w:lang w:val="en-US"/>
        </w:rPr>
        <w:t>opere</w:t>
      </w:r>
      <w:proofErr w:type="spellEnd"/>
      <w:r w:rsidRPr="00D87723">
        <w:rPr>
          <w:rStyle w:val="st"/>
          <w:rFonts w:eastAsia="Palatino Linotype" w:cs="Palatino Linotype"/>
          <w:sz w:val="26"/>
          <w:szCs w:val="26"/>
          <w:lang w:val="en-US"/>
        </w:rPr>
        <w:t xml:space="preserve">, Milano, </w:t>
      </w:r>
      <w:proofErr w:type="spellStart"/>
      <w:r w:rsidRPr="00D87723">
        <w:rPr>
          <w:rStyle w:val="st"/>
          <w:rFonts w:eastAsia="Palatino Linotype" w:cs="Palatino Linotype"/>
          <w:sz w:val="26"/>
          <w:szCs w:val="26"/>
          <w:lang w:val="en-US"/>
        </w:rPr>
        <w:t>Bompiani</w:t>
      </w:r>
      <w:proofErr w:type="spellEnd"/>
      <w:r w:rsidRPr="00D87723">
        <w:rPr>
          <w:rStyle w:val="st"/>
          <w:rFonts w:eastAsia="Palatino Linotype" w:cs="Palatino Linotype"/>
          <w:sz w:val="26"/>
          <w:szCs w:val="26"/>
          <w:lang w:val="en-US"/>
        </w:rPr>
        <w:t xml:space="preserve">, </w:t>
      </w:r>
      <w:r w:rsidRPr="00D87723">
        <w:rPr>
          <w:rStyle w:val="st"/>
          <w:rFonts w:eastAsia="Palatino Linotype" w:cs="Palatino Linotype"/>
          <w:smallCaps/>
          <w:sz w:val="26"/>
          <w:szCs w:val="26"/>
          <w:lang w:val="en-US"/>
        </w:rPr>
        <w:t>2014: 713-1040.</w:t>
      </w:r>
    </w:p>
    <w:p w:rsidR="00D87723" w:rsidRDefault="00951BB4" w:rsidP="00D87723">
      <w:pPr>
        <w:ind w:left="567" w:hanging="567"/>
        <w:contextualSpacing/>
        <w:jc w:val="both"/>
        <w:rPr>
          <w:rStyle w:val="st"/>
          <w:rFonts w:eastAsia="Palatino Linotype" w:cs="Palatino Linotype"/>
          <w:smallCaps/>
          <w:sz w:val="26"/>
          <w:szCs w:val="26"/>
        </w:rPr>
      </w:pPr>
      <w:r w:rsidRPr="00951BB4">
        <w:rPr>
          <w:rStyle w:val="st"/>
          <w:rFonts w:eastAsia="Palatino Linotype" w:cs="Palatino Linotype"/>
          <w:sz w:val="26"/>
          <w:szCs w:val="26"/>
          <w:lang w:val="en-US"/>
        </w:rPr>
        <w:t xml:space="preserve">Shakespeare, William, </w:t>
      </w:r>
      <w:r w:rsidRPr="00951BB4">
        <w:rPr>
          <w:rStyle w:val="st"/>
          <w:rFonts w:eastAsia="Palatino Linotype" w:cs="Palatino Linotype"/>
          <w:i/>
          <w:sz w:val="26"/>
          <w:szCs w:val="26"/>
          <w:lang w:val="en-US"/>
        </w:rPr>
        <w:t>King Lear</w:t>
      </w:r>
      <w:r w:rsidRPr="00951BB4">
        <w:rPr>
          <w:rStyle w:val="st"/>
          <w:rFonts w:eastAsia="Palatino Linotype" w:cs="Palatino Linotype"/>
          <w:sz w:val="26"/>
          <w:szCs w:val="26"/>
          <w:lang w:val="en-US"/>
        </w:rPr>
        <w:t xml:space="preserve">, </w:t>
      </w:r>
      <w:r w:rsidRPr="00951BB4">
        <w:rPr>
          <w:rStyle w:val="st"/>
          <w:rFonts w:eastAsia="Palatino Linotype" w:cs="Palatino Linotype"/>
          <w:iCs/>
          <w:sz w:val="26"/>
          <w:szCs w:val="26"/>
          <w:lang w:val="en-US"/>
        </w:rPr>
        <w:t xml:space="preserve">Ed. F. </w:t>
      </w:r>
      <w:proofErr w:type="spellStart"/>
      <w:r w:rsidRPr="00951BB4">
        <w:rPr>
          <w:rStyle w:val="st"/>
          <w:rFonts w:eastAsia="Palatino Linotype" w:cs="Palatino Linotype"/>
          <w:iCs/>
          <w:sz w:val="26"/>
          <w:szCs w:val="26"/>
          <w:lang w:val="en-US"/>
        </w:rPr>
        <w:t>Marenco</w:t>
      </w:r>
      <w:proofErr w:type="spellEnd"/>
      <w:r w:rsidRPr="00951BB4">
        <w:rPr>
          <w:rStyle w:val="st"/>
          <w:rFonts w:eastAsia="Palatino Linotype" w:cs="Palatino Linotype"/>
          <w:iCs/>
          <w:sz w:val="26"/>
          <w:szCs w:val="26"/>
          <w:lang w:val="en-US"/>
        </w:rPr>
        <w:t xml:space="preserve"> </w:t>
      </w:r>
      <w:r w:rsidRPr="00951BB4">
        <w:rPr>
          <w:rStyle w:val="st"/>
          <w:rFonts w:eastAsia="Palatino Linotype" w:cs="Palatino Linotype"/>
          <w:i/>
          <w:iCs/>
          <w:sz w:val="26"/>
          <w:szCs w:val="26"/>
          <w:lang w:val="en-US"/>
        </w:rPr>
        <w:t xml:space="preserve">William Shakespeare. </w:t>
      </w:r>
      <w:r w:rsidRPr="00B24583">
        <w:rPr>
          <w:rStyle w:val="st"/>
          <w:rFonts w:eastAsia="Palatino Linotype" w:cs="Palatino Linotype"/>
          <w:i/>
          <w:iCs/>
          <w:sz w:val="26"/>
          <w:szCs w:val="26"/>
        </w:rPr>
        <w:t>Tutte le opere</w:t>
      </w:r>
      <w:r w:rsidRPr="00B24583">
        <w:rPr>
          <w:rStyle w:val="st"/>
          <w:rFonts w:eastAsia="Palatino Linotype" w:cs="Palatino Linotype"/>
          <w:sz w:val="26"/>
          <w:szCs w:val="26"/>
        </w:rPr>
        <w:t xml:space="preserve">, Milano, Bompiani, </w:t>
      </w:r>
      <w:r w:rsidRPr="00B24583">
        <w:rPr>
          <w:rStyle w:val="st"/>
          <w:rFonts w:eastAsia="Palatino Linotype" w:cs="Palatino Linotype"/>
          <w:smallCaps/>
          <w:sz w:val="26"/>
          <w:szCs w:val="26"/>
        </w:rPr>
        <w:t>2014</w:t>
      </w:r>
      <w:r>
        <w:rPr>
          <w:rStyle w:val="st"/>
          <w:rFonts w:eastAsia="Palatino Linotype" w:cs="Palatino Linotype"/>
          <w:smallCaps/>
          <w:sz w:val="26"/>
          <w:szCs w:val="26"/>
        </w:rPr>
        <w:t xml:space="preserve">: 1327-1602 </w:t>
      </w:r>
      <w:r w:rsidRPr="00B24583">
        <w:rPr>
          <w:rStyle w:val="st"/>
          <w:rFonts w:eastAsia="Palatino Linotype" w:cs="Palatino Linotype"/>
          <w:smallCaps/>
          <w:sz w:val="26"/>
          <w:szCs w:val="26"/>
        </w:rPr>
        <w:t>.</w:t>
      </w:r>
    </w:p>
    <w:p w:rsidR="00D87723" w:rsidRPr="00731A31" w:rsidRDefault="00951BB4" w:rsidP="00D87723">
      <w:pPr>
        <w:ind w:left="567" w:hanging="567"/>
        <w:contextualSpacing/>
        <w:jc w:val="both"/>
        <w:rPr>
          <w:rStyle w:val="st"/>
          <w:rFonts w:eastAsia="Palatino Linotype" w:cs="Palatino Linotype"/>
          <w:sz w:val="26"/>
          <w:szCs w:val="26"/>
        </w:rPr>
      </w:pPr>
      <w:proofErr w:type="spellStart"/>
      <w:r w:rsidRPr="00731A31">
        <w:rPr>
          <w:rStyle w:val="st"/>
          <w:rFonts w:eastAsia="Palatino Linotype" w:cs="Palatino Linotype"/>
          <w:sz w:val="26"/>
          <w:szCs w:val="26"/>
        </w:rPr>
        <w:t>Silk</w:t>
      </w:r>
      <w:proofErr w:type="spellEnd"/>
      <w:r w:rsidRPr="00731A31">
        <w:rPr>
          <w:rStyle w:val="st"/>
          <w:rFonts w:eastAsia="Palatino Linotype" w:cs="Palatino Linotype"/>
          <w:sz w:val="26"/>
          <w:szCs w:val="26"/>
        </w:rPr>
        <w:t xml:space="preserve">, Michael, </w:t>
      </w:r>
      <w:r w:rsidRPr="00731A31">
        <w:rPr>
          <w:rStyle w:val="st"/>
          <w:rFonts w:eastAsia="Palatino Linotype" w:cs="Palatino Linotype"/>
          <w:i/>
          <w:iCs/>
          <w:sz w:val="26"/>
          <w:szCs w:val="26"/>
        </w:rPr>
        <w:t xml:space="preserve">Shakespeare and </w:t>
      </w:r>
      <w:proofErr w:type="spellStart"/>
      <w:r w:rsidRPr="00731A31">
        <w:rPr>
          <w:rStyle w:val="st"/>
          <w:rFonts w:eastAsia="Palatino Linotype" w:cs="Palatino Linotype"/>
          <w:i/>
          <w:iCs/>
          <w:sz w:val="26"/>
          <w:szCs w:val="26"/>
        </w:rPr>
        <w:t>Greek</w:t>
      </w:r>
      <w:proofErr w:type="spellEnd"/>
      <w:r w:rsidRPr="00731A31">
        <w:rPr>
          <w:rStyle w:val="st"/>
          <w:rFonts w:eastAsia="Palatino Linotype" w:cs="Palatino Linotype"/>
          <w:i/>
          <w:iCs/>
          <w:sz w:val="26"/>
          <w:szCs w:val="26"/>
        </w:rPr>
        <w:t xml:space="preserve"> </w:t>
      </w:r>
      <w:proofErr w:type="spellStart"/>
      <w:r w:rsidRPr="00731A31">
        <w:rPr>
          <w:rStyle w:val="st"/>
          <w:rFonts w:eastAsia="Palatino Linotype" w:cs="Palatino Linotype"/>
          <w:i/>
          <w:iCs/>
          <w:sz w:val="26"/>
          <w:szCs w:val="26"/>
        </w:rPr>
        <w:t>Tragedy</w:t>
      </w:r>
      <w:proofErr w:type="spellEnd"/>
      <w:r w:rsidRPr="00731A31">
        <w:rPr>
          <w:rStyle w:val="st"/>
          <w:rFonts w:eastAsia="Palatino Linotype" w:cs="Palatino Linotype"/>
          <w:sz w:val="26"/>
          <w:szCs w:val="26"/>
        </w:rPr>
        <w:t xml:space="preserve">, in </w:t>
      </w:r>
      <w:proofErr w:type="spellStart"/>
      <w:r w:rsidRPr="00731A31">
        <w:rPr>
          <w:rStyle w:val="st"/>
          <w:rFonts w:eastAsia="Palatino Linotype" w:cs="Palatino Linotype"/>
          <w:sz w:val="26"/>
          <w:szCs w:val="26"/>
        </w:rPr>
        <w:t>Martindale</w:t>
      </w:r>
      <w:proofErr w:type="spellEnd"/>
      <w:r w:rsidRPr="00731A31">
        <w:rPr>
          <w:rStyle w:val="st"/>
          <w:rFonts w:eastAsia="Palatino Linotype" w:cs="Palatino Linotype"/>
          <w:sz w:val="26"/>
          <w:szCs w:val="26"/>
        </w:rPr>
        <w:t xml:space="preserve"> </w:t>
      </w:r>
      <w:r w:rsidRPr="00731A31">
        <w:rPr>
          <w:rStyle w:val="st"/>
          <w:rFonts w:eastAsia="Palatino Linotype" w:cs="Palatino Linotype"/>
          <w:smallCaps/>
          <w:sz w:val="26"/>
          <w:szCs w:val="26"/>
        </w:rPr>
        <w:t>2004</w:t>
      </w:r>
      <w:r w:rsidRPr="00731A31">
        <w:rPr>
          <w:rStyle w:val="st"/>
          <w:rFonts w:eastAsia="Palatino Linotype" w:cs="Palatino Linotype"/>
          <w:sz w:val="26"/>
          <w:szCs w:val="26"/>
        </w:rPr>
        <w:t xml:space="preserve">, 241-260.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Smith, Emma (ed.), </w:t>
      </w:r>
      <w:r w:rsidRPr="00951BB4">
        <w:rPr>
          <w:rStyle w:val="st"/>
          <w:rFonts w:eastAsia="Palatino Linotype" w:cs="Palatino Linotype"/>
          <w:i/>
          <w:iCs/>
          <w:sz w:val="26"/>
          <w:szCs w:val="26"/>
          <w:lang w:val="en-US"/>
        </w:rPr>
        <w:t>Shakespeare’s Tragedy. Blackwell Guides to Criticism</w:t>
      </w:r>
      <w:r w:rsidRPr="00951BB4">
        <w:rPr>
          <w:rStyle w:val="st"/>
          <w:rFonts w:eastAsia="Palatino Linotype" w:cs="Palatino Linotype"/>
          <w:sz w:val="26"/>
          <w:szCs w:val="26"/>
          <w:lang w:val="en-US"/>
        </w:rPr>
        <w:t xml:space="preserve">, Oxford,  Blackwell,  2004. </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Sofocle, </w:t>
      </w:r>
      <w:r>
        <w:rPr>
          <w:rStyle w:val="st"/>
          <w:rFonts w:eastAsia="Palatino Linotype" w:cs="Palatino Linotype"/>
          <w:i/>
          <w:iCs/>
          <w:sz w:val="26"/>
          <w:szCs w:val="26"/>
        </w:rPr>
        <w:t>Tragedie e frammenti di Sofocle</w:t>
      </w:r>
      <w:r>
        <w:rPr>
          <w:rStyle w:val="st"/>
          <w:rFonts w:eastAsia="Palatino Linotype" w:cs="Palatino Linotype"/>
          <w:sz w:val="26"/>
          <w:szCs w:val="26"/>
        </w:rPr>
        <w:t xml:space="preserve">, a cura di G. </w:t>
      </w:r>
      <w:proofErr w:type="spellStart"/>
      <w:r>
        <w:rPr>
          <w:rStyle w:val="st"/>
          <w:rFonts w:eastAsia="Palatino Linotype" w:cs="Palatino Linotype"/>
          <w:sz w:val="26"/>
          <w:szCs w:val="26"/>
        </w:rPr>
        <w:t>Paduano</w:t>
      </w:r>
      <w:proofErr w:type="spellEnd"/>
      <w:r>
        <w:rPr>
          <w:rStyle w:val="st"/>
          <w:rFonts w:eastAsia="Palatino Linotype" w:cs="Palatino Linotype"/>
          <w:sz w:val="26"/>
          <w:szCs w:val="26"/>
        </w:rPr>
        <w:t>, Torino, Utet, 2 voll.</w:t>
      </w:r>
    </w:p>
    <w:p w:rsidR="00D87723" w:rsidRDefault="00951BB4" w:rsidP="00D87723">
      <w:pPr>
        <w:ind w:left="567" w:hanging="567"/>
        <w:contextualSpacing/>
        <w:jc w:val="both"/>
        <w:rPr>
          <w:rStyle w:val="st"/>
          <w:rFonts w:eastAsia="Palatino Linotype" w:cs="Palatino Linotype"/>
          <w:sz w:val="26"/>
          <w:szCs w:val="26"/>
        </w:rPr>
      </w:pPr>
      <w:r>
        <w:rPr>
          <w:rStyle w:val="st"/>
          <w:rFonts w:eastAsia="Palatino Linotype" w:cs="Palatino Linotype"/>
          <w:sz w:val="26"/>
          <w:szCs w:val="26"/>
        </w:rPr>
        <w:t xml:space="preserve">Sofocle, </w:t>
      </w:r>
      <w:r>
        <w:rPr>
          <w:rStyle w:val="st"/>
          <w:rFonts w:eastAsia="Palatino Linotype" w:cs="Palatino Linotype"/>
          <w:i/>
          <w:iCs/>
          <w:sz w:val="26"/>
          <w:szCs w:val="26"/>
        </w:rPr>
        <w:t>Edipo a Colono</w:t>
      </w:r>
      <w:r>
        <w:rPr>
          <w:rStyle w:val="st"/>
          <w:rFonts w:eastAsia="Palatino Linotype" w:cs="Palatino Linotype"/>
          <w:sz w:val="26"/>
          <w:szCs w:val="26"/>
        </w:rPr>
        <w:t xml:space="preserve">, a cura di G. </w:t>
      </w:r>
      <w:proofErr w:type="spellStart"/>
      <w:r>
        <w:rPr>
          <w:rStyle w:val="st"/>
          <w:rFonts w:eastAsia="Palatino Linotype" w:cs="Palatino Linotype"/>
          <w:sz w:val="26"/>
          <w:szCs w:val="26"/>
        </w:rPr>
        <w:t>Avezzù</w:t>
      </w:r>
      <w:proofErr w:type="spellEnd"/>
      <w:r>
        <w:rPr>
          <w:rStyle w:val="st"/>
          <w:rFonts w:eastAsia="Palatino Linotype" w:cs="Palatino Linotype"/>
          <w:sz w:val="26"/>
          <w:szCs w:val="26"/>
        </w:rPr>
        <w:t xml:space="preserve"> e G. </w:t>
      </w:r>
      <w:proofErr w:type="spellStart"/>
      <w:r>
        <w:rPr>
          <w:rStyle w:val="st"/>
          <w:rFonts w:eastAsia="Palatino Linotype" w:cs="Palatino Linotype"/>
          <w:sz w:val="26"/>
          <w:szCs w:val="26"/>
        </w:rPr>
        <w:t>Guidorizzi</w:t>
      </w:r>
      <w:proofErr w:type="spellEnd"/>
      <w:r>
        <w:rPr>
          <w:rStyle w:val="st"/>
          <w:rFonts w:eastAsia="Palatino Linotype" w:cs="Palatino Linotype"/>
          <w:sz w:val="26"/>
          <w:szCs w:val="26"/>
        </w:rPr>
        <w:t>, tr. di G. Cerri, Milano, Mondadori (Fondazione “Valla”), 2008.</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i/>
          <w:iCs/>
          <w:sz w:val="26"/>
          <w:szCs w:val="26"/>
          <w:lang w:val="en-US"/>
        </w:rPr>
        <w:t xml:space="preserve">Sophocles </w:t>
      </w:r>
      <w:proofErr w:type="spellStart"/>
      <w:r w:rsidRPr="00951BB4">
        <w:rPr>
          <w:rStyle w:val="st"/>
          <w:rFonts w:eastAsia="Palatino Linotype" w:cs="Palatino Linotype"/>
          <w:i/>
          <w:iCs/>
          <w:sz w:val="26"/>
          <w:szCs w:val="26"/>
          <w:lang w:val="en-US"/>
        </w:rPr>
        <w:t>Fabulae</w:t>
      </w:r>
      <w:proofErr w:type="spellEnd"/>
      <w:r w:rsidRPr="00951BB4">
        <w:rPr>
          <w:rStyle w:val="st"/>
          <w:rFonts w:eastAsia="Palatino Linotype" w:cs="Palatino Linotype"/>
          <w:sz w:val="26"/>
          <w:szCs w:val="26"/>
          <w:lang w:val="en-US"/>
        </w:rPr>
        <w:t xml:space="preserve">, </w:t>
      </w:r>
      <w:proofErr w:type="spellStart"/>
      <w:r w:rsidRPr="00951BB4">
        <w:rPr>
          <w:rStyle w:val="st"/>
          <w:rFonts w:eastAsia="Palatino Linotype" w:cs="Palatino Linotype"/>
          <w:sz w:val="26"/>
          <w:szCs w:val="26"/>
          <w:lang w:val="en-US"/>
        </w:rPr>
        <w:t>Eds</w:t>
      </w:r>
      <w:proofErr w:type="spellEnd"/>
      <w:r w:rsidRPr="00951BB4">
        <w:rPr>
          <w:rStyle w:val="st"/>
          <w:rFonts w:eastAsia="Palatino Linotype" w:cs="Palatino Linotype"/>
          <w:sz w:val="26"/>
          <w:szCs w:val="26"/>
          <w:lang w:val="en-US"/>
        </w:rPr>
        <w:t xml:space="preserve"> Lloyd Jones, H. – Wilson, N. – Wilson, N. G., O</w:t>
      </w:r>
      <w:r w:rsidRPr="00951BB4">
        <w:rPr>
          <w:rStyle w:val="st"/>
          <w:rFonts w:eastAsia="Palatino Linotype" w:cs="Palatino Linotype"/>
          <w:sz w:val="26"/>
          <w:szCs w:val="26"/>
          <w:lang w:val="en-US"/>
        </w:rPr>
        <w:t>x</w:t>
      </w:r>
      <w:r w:rsidRPr="00951BB4">
        <w:rPr>
          <w:rStyle w:val="st"/>
          <w:rFonts w:eastAsia="Palatino Linotype" w:cs="Palatino Linotype"/>
          <w:sz w:val="26"/>
          <w:szCs w:val="26"/>
          <w:lang w:val="en-US"/>
        </w:rPr>
        <w:t xml:space="preserve">ford, Oxford University Press, 1990.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Spurgeon, Linda, «Sickness Images in </w:t>
      </w:r>
      <w:r w:rsidRPr="00951BB4">
        <w:rPr>
          <w:rStyle w:val="st"/>
          <w:rFonts w:eastAsia="Palatino Linotype" w:cs="Palatino Linotype"/>
          <w:i/>
          <w:iCs/>
          <w:sz w:val="26"/>
          <w:szCs w:val="26"/>
          <w:lang w:val="en-US"/>
        </w:rPr>
        <w:t>Hamlet</w:t>
      </w:r>
      <w:r w:rsidRPr="00951BB4">
        <w:rPr>
          <w:rStyle w:val="st"/>
          <w:rFonts w:eastAsia="Palatino Linotype" w:cs="Palatino Linotype"/>
          <w:sz w:val="26"/>
          <w:szCs w:val="26"/>
          <w:lang w:val="en-US"/>
        </w:rPr>
        <w:t xml:space="preserve">», </w:t>
      </w:r>
      <w:r w:rsidRPr="00951BB4">
        <w:rPr>
          <w:rStyle w:val="st"/>
          <w:rFonts w:eastAsia="Palatino Linotype" w:cs="Palatino Linotype"/>
          <w:i/>
          <w:iCs/>
          <w:sz w:val="26"/>
          <w:szCs w:val="26"/>
          <w:lang w:val="en-US"/>
        </w:rPr>
        <w:t>Shakespeare’s Imagery and What It Tells Us</w:t>
      </w:r>
      <w:r w:rsidRPr="00951BB4">
        <w:rPr>
          <w:rStyle w:val="st"/>
          <w:rFonts w:eastAsia="Palatino Linotype" w:cs="Palatino Linotype"/>
          <w:sz w:val="26"/>
          <w:szCs w:val="26"/>
          <w:lang w:val="en-US"/>
        </w:rPr>
        <w:t xml:space="preserve">, Ed. L. Spurgeon, Cambridge, Cambridge University Press, 1935, 316-320.  </w:t>
      </w:r>
    </w:p>
    <w:p w:rsidR="00D87723" w:rsidRDefault="00951BB4" w:rsidP="00D87723">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Starobinski</w:t>
      </w:r>
      <w:proofErr w:type="spellEnd"/>
      <w:r w:rsidRPr="00951BB4">
        <w:rPr>
          <w:rStyle w:val="st"/>
          <w:rFonts w:eastAsia="Palatino Linotype" w:cs="Palatino Linotype"/>
          <w:sz w:val="26"/>
          <w:szCs w:val="26"/>
          <w:lang w:val="en-US"/>
        </w:rPr>
        <w:t xml:space="preserve">, Jean, </w:t>
      </w:r>
      <w:proofErr w:type="spellStart"/>
      <w:r w:rsidRPr="00951BB4">
        <w:rPr>
          <w:rStyle w:val="st"/>
          <w:rFonts w:eastAsia="Palatino Linotype" w:cs="Palatino Linotype"/>
          <w:i/>
          <w:iCs/>
          <w:sz w:val="26"/>
          <w:szCs w:val="26"/>
          <w:lang w:val="en-US"/>
        </w:rPr>
        <w:t>Amleto</w:t>
      </w:r>
      <w:proofErr w:type="spellEnd"/>
      <w:r w:rsidRPr="00951BB4">
        <w:rPr>
          <w:rStyle w:val="st"/>
          <w:rFonts w:eastAsia="Palatino Linotype" w:cs="Palatino Linotype"/>
          <w:i/>
          <w:iCs/>
          <w:sz w:val="26"/>
          <w:szCs w:val="26"/>
          <w:lang w:val="en-US"/>
        </w:rPr>
        <w:t xml:space="preserve"> e Freud</w:t>
      </w:r>
      <w:r w:rsidRPr="00951BB4">
        <w:rPr>
          <w:rStyle w:val="st"/>
          <w:rFonts w:eastAsia="Palatino Linotype" w:cs="Palatino Linotype"/>
          <w:sz w:val="26"/>
          <w:szCs w:val="26"/>
          <w:lang w:val="en-US"/>
        </w:rPr>
        <w:t xml:space="preserve"> (1975) in Jones 1987: 159-188.   </w:t>
      </w:r>
    </w:p>
    <w:p w:rsidR="00D87723" w:rsidRDefault="00951BB4" w:rsidP="00D87723">
      <w:pPr>
        <w:ind w:left="567" w:hanging="567"/>
        <w:contextualSpacing/>
        <w:jc w:val="both"/>
        <w:rPr>
          <w:rStyle w:val="st"/>
          <w:rFonts w:eastAsia="Palatino Linotype" w:cs="Palatino Linotype"/>
          <w:sz w:val="26"/>
          <w:szCs w:val="26"/>
          <w:lang w:val="en-US"/>
        </w:rPr>
      </w:pPr>
      <w:proofErr w:type="spellStart"/>
      <w:r w:rsidRPr="00951BB4">
        <w:rPr>
          <w:rStyle w:val="st"/>
          <w:rFonts w:eastAsia="Palatino Linotype" w:cs="Palatino Linotype"/>
          <w:sz w:val="26"/>
          <w:szCs w:val="26"/>
          <w:lang w:val="en-US"/>
        </w:rPr>
        <w:t>Starobinski</w:t>
      </w:r>
      <w:proofErr w:type="spellEnd"/>
      <w:r w:rsidRPr="00951BB4">
        <w:rPr>
          <w:rStyle w:val="st"/>
          <w:rFonts w:eastAsia="Palatino Linotype" w:cs="Palatino Linotype"/>
          <w:sz w:val="26"/>
          <w:szCs w:val="26"/>
          <w:lang w:val="en-US"/>
        </w:rPr>
        <w:t xml:space="preserve">, Jean, </w:t>
      </w:r>
      <w:proofErr w:type="spellStart"/>
      <w:r w:rsidRPr="00951BB4">
        <w:rPr>
          <w:rStyle w:val="st"/>
          <w:rFonts w:eastAsia="Palatino Linotype" w:cs="Palatino Linotype"/>
          <w:i/>
          <w:iCs/>
          <w:sz w:val="26"/>
          <w:szCs w:val="26"/>
          <w:lang w:val="en-US"/>
        </w:rPr>
        <w:t>L’oeil</w:t>
      </w:r>
      <w:proofErr w:type="spellEnd"/>
      <w:r w:rsidRPr="00951BB4">
        <w:rPr>
          <w:rStyle w:val="st"/>
          <w:rFonts w:eastAsia="Palatino Linotype" w:cs="Palatino Linotype"/>
          <w:i/>
          <w:iCs/>
          <w:sz w:val="26"/>
          <w:szCs w:val="26"/>
          <w:lang w:val="en-US"/>
        </w:rPr>
        <w:t xml:space="preserve"> vivant </w:t>
      </w:r>
      <w:r w:rsidRPr="00951BB4">
        <w:rPr>
          <w:rStyle w:val="st"/>
          <w:rFonts w:eastAsia="Palatino Linotype" w:cs="Palatino Linotype"/>
          <w:sz w:val="26"/>
          <w:szCs w:val="26"/>
          <w:lang w:val="en-US"/>
        </w:rPr>
        <w:t xml:space="preserve">(1961), tr. it. </w:t>
      </w:r>
      <w:proofErr w:type="spellStart"/>
      <w:r w:rsidRPr="00951BB4">
        <w:rPr>
          <w:rStyle w:val="st"/>
          <w:rFonts w:eastAsia="Palatino Linotype" w:cs="Palatino Linotype"/>
          <w:i/>
          <w:iCs/>
          <w:sz w:val="26"/>
          <w:szCs w:val="26"/>
          <w:lang w:val="en-US"/>
        </w:rPr>
        <w:t>L’occhio</w:t>
      </w:r>
      <w:proofErr w:type="spellEnd"/>
      <w:r w:rsidRPr="00951BB4">
        <w:rPr>
          <w:rStyle w:val="st"/>
          <w:rFonts w:eastAsia="Palatino Linotype" w:cs="Palatino Linotype"/>
          <w:i/>
          <w:iCs/>
          <w:sz w:val="26"/>
          <w:szCs w:val="26"/>
          <w:lang w:val="en-US"/>
        </w:rPr>
        <w:t xml:space="preserve"> </w:t>
      </w:r>
      <w:proofErr w:type="spellStart"/>
      <w:r w:rsidRPr="00951BB4">
        <w:rPr>
          <w:rStyle w:val="st"/>
          <w:rFonts w:eastAsia="Palatino Linotype" w:cs="Palatino Linotype"/>
          <w:i/>
          <w:iCs/>
          <w:sz w:val="26"/>
          <w:szCs w:val="26"/>
          <w:lang w:val="en-US"/>
        </w:rPr>
        <w:t>vivente</w:t>
      </w:r>
      <w:proofErr w:type="spellEnd"/>
      <w:r w:rsidRPr="00951BB4">
        <w:rPr>
          <w:rStyle w:val="st"/>
          <w:rFonts w:eastAsia="Palatino Linotype" w:cs="Palatino Linotype"/>
          <w:i/>
          <w:iCs/>
          <w:sz w:val="26"/>
          <w:szCs w:val="26"/>
          <w:lang w:val="en-US"/>
        </w:rPr>
        <w:t xml:space="preserve">. </w:t>
      </w:r>
      <w:proofErr w:type="spellStart"/>
      <w:r w:rsidRPr="00951BB4">
        <w:rPr>
          <w:rStyle w:val="st"/>
          <w:rFonts w:eastAsia="Palatino Linotype" w:cs="Palatino Linotype"/>
          <w:i/>
          <w:iCs/>
          <w:sz w:val="26"/>
          <w:szCs w:val="26"/>
          <w:lang w:val="en-US"/>
        </w:rPr>
        <w:t>Studi</w:t>
      </w:r>
      <w:proofErr w:type="spellEnd"/>
      <w:r w:rsidRPr="00951BB4">
        <w:rPr>
          <w:rStyle w:val="st"/>
          <w:rFonts w:eastAsia="Palatino Linotype" w:cs="Palatino Linotype"/>
          <w:i/>
          <w:iCs/>
          <w:sz w:val="26"/>
          <w:szCs w:val="26"/>
          <w:lang w:val="en-US"/>
        </w:rPr>
        <w:t xml:space="preserve"> </w:t>
      </w:r>
      <w:proofErr w:type="spellStart"/>
      <w:r w:rsidRPr="00951BB4">
        <w:rPr>
          <w:rStyle w:val="st"/>
          <w:rFonts w:eastAsia="Palatino Linotype" w:cs="Palatino Linotype"/>
          <w:i/>
          <w:iCs/>
          <w:sz w:val="26"/>
          <w:szCs w:val="26"/>
          <w:lang w:val="en-US"/>
        </w:rPr>
        <w:t>su</w:t>
      </w:r>
      <w:proofErr w:type="spellEnd"/>
      <w:r w:rsidRPr="00951BB4">
        <w:rPr>
          <w:rStyle w:val="st"/>
          <w:rFonts w:eastAsia="Palatino Linotype" w:cs="Palatino Linotype"/>
          <w:i/>
          <w:iCs/>
          <w:sz w:val="26"/>
          <w:szCs w:val="26"/>
          <w:lang w:val="en-US"/>
        </w:rPr>
        <w:t xml:space="preserve"> Co</w:t>
      </w:r>
      <w:r w:rsidRPr="00951BB4">
        <w:rPr>
          <w:rStyle w:val="st"/>
          <w:rFonts w:eastAsia="Palatino Linotype" w:cs="Palatino Linotype"/>
          <w:i/>
          <w:iCs/>
          <w:sz w:val="26"/>
          <w:szCs w:val="26"/>
          <w:lang w:val="en-US"/>
        </w:rPr>
        <w:t>r</w:t>
      </w:r>
      <w:r w:rsidRPr="00951BB4">
        <w:rPr>
          <w:rStyle w:val="st"/>
          <w:rFonts w:eastAsia="Palatino Linotype" w:cs="Palatino Linotype"/>
          <w:i/>
          <w:iCs/>
          <w:sz w:val="26"/>
          <w:szCs w:val="26"/>
          <w:lang w:val="en-US"/>
        </w:rPr>
        <w:t>neille, Racine, Rousseau, Stendhal, Freud</w:t>
      </w:r>
      <w:r w:rsidRPr="00951BB4">
        <w:rPr>
          <w:rStyle w:val="st"/>
          <w:rFonts w:eastAsia="Palatino Linotype" w:cs="Palatino Linotype"/>
          <w:sz w:val="26"/>
          <w:szCs w:val="26"/>
          <w:lang w:val="en-US"/>
        </w:rPr>
        <w:t xml:space="preserve">, Torino, </w:t>
      </w:r>
      <w:proofErr w:type="spellStart"/>
      <w:r w:rsidRPr="00951BB4">
        <w:rPr>
          <w:rStyle w:val="st"/>
          <w:rFonts w:eastAsia="Palatino Linotype" w:cs="Palatino Linotype"/>
          <w:sz w:val="26"/>
          <w:szCs w:val="26"/>
          <w:lang w:val="en-US"/>
        </w:rPr>
        <w:t>Einaudi</w:t>
      </w:r>
      <w:proofErr w:type="spellEnd"/>
      <w:r w:rsidRPr="00951BB4">
        <w:rPr>
          <w:rStyle w:val="st"/>
          <w:rFonts w:eastAsia="Palatino Linotype" w:cs="Palatino Linotype"/>
          <w:sz w:val="26"/>
          <w:szCs w:val="26"/>
          <w:lang w:val="en-US"/>
        </w:rPr>
        <w:t xml:space="preserve">, 1975.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Steiner, George, </w:t>
      </w:r>
      <w:proofErr w:type="spellStart"/>
      <w:r w:rsidRPr="00951BB4">
        <w:rPr>
          <w:rStyle w:val="st"/>
          <w:rFonts w:eastAsia="Palatino Linotype" w:cs="Palatino Linotype"/>
          <w:i/>
          <w:iCs/>
          <w:sz w:val="26"/>
          <w:szCs w:val="26"/>
          <w:lang w:val="en-US"/>
        </w:rPr>
        <w:t>Antigones</w:t>
      </w:r>
      <w:proofErr w:type="spellEnd"/>
      <w:r w:rsidRPr="00951BB4">
        <w:rPr>
          <w:rStyle w:val="st"/>
          <w:rFonts w:eastAsia="Palatino Linotype" w:cs="Palatino Linotype"/>
          <w:sz w:val="26"/>
          <w:szCs w:val="26"/>
          <w:lang w:val="en-US"/>
        </w:rPr>
        <w:t xml:space="preserve">, Oxford, Oxford University Press, 1984. </w:t>
      </w:r>
    </w:p>
    <w:p w:rsidR="00D87723" w:rsidRDefault="00951BB4" w:rsidP="00D87723">
      <w:pPr>
        <w:ind w:left="567" w:hanging="567"/>
        <w:contextualSpacing/>
        <w:jc w:val="both"/>
        <w:rPr>
          <w:rStyle w:val="st"/>
          <w:rFonts w:eastAsia="Palatino Linotype" w:cs="Palatino Linotype"/>
          <w:sz w:val="26"/>
          <w:szCs w:val="26"/>
          <w:lang w:val="en-US"/>
        </w:rPr>
      </w:pPr>
      <w:r w:rsidRPr="00951BB4">
        <w:rPr>
          <w:rStyle w:val="st"/>
          <w:rFonts w:eastAsia="Palatino Linotype" w:cs="Palatino Linotype"/>
          <w:sz w:val="26"/>
          <w:szCs w:val="26"/>
          <w:lang w:val="en-US"/>
        </w:rPr>
        <w:t xml:space="preserve">Taylor, Michael, “The Conflict in </w:t>
      </w:r>
      <w:r w:rsidRPr="00951BB4">
        <w:rPr>
          <w:rStyle w:val="st"/>
          <w:rFonts w:eastAsia="Palatino Linotype" w:cs="Palatino Linotype"/>
          <w:i/>
          <w:sz w:val="26"/>
          <w:szCs w:val="26"/>
          <w:lang w:val="en-US"/>
        </w:rPr>
        <w:t>Hamlet</w:t>
      </w:r>
      <w:r w:rsidRPr="00951BB4">
        <w:rPr>
          <w:rStyle w:val="st"/>
          <w:rFonts w:eastAsia="Palatino Linotype" w:cs="Palatino Linotype"/>
          <w:sz w:val="26"/>
          <w:szCs w:val="26"/>
          <w:lang w:val="en-US"/>
        </w:rPr>
        <w:t xml:space="preserve">”, </w:t>
      </w:r>
      <w:r w:rsidRPr="00951BB4">
        <w:rPr>
          <w:rStyle w:val="st"/>
          <w:rFonts w:eastAsia="Palatino Linotype" w:cs="Palatino Linotype"/>
          <w:i/>
          <w:sz w:val="26"/>
          <w:szCs w:val="26"/>
          <w:lang w:val="en-US"/>
        </w:rPr>
        <w:t>Shakespeare Quarterly</w:t>
      </w:r>
      <w:r w:rsidRPr="00951BB4">
        <w:rPr>
          <w:rStyle w:val="st"/>
          <w:rFonts w:eastAsia="Palatino Linotype" w:cs="Palatino Linotype"/>
          <w:sz w:val="26"/>
          <w:szCs w:val="26"/>
          <w:lang w:val="en-US"/>
        </w:rPr>
        <w:t>,  22.2 (1971):  147-161.</w:t>
      </w:r>
    </w:p>
    <w:p w:rsidR="00D87723" w:rsidRPr="00ED62D1" w:rsidRDefault="00951BB4" w:rsidP="00D87723">
      <w:pPr>
        <w:ind w:left="567" w:hanging="567"/>
        <w:contextualSpacing/>
        <w:jc w:val="both"/>
        <w:rPr>
          <w:rStyle w:val="st"/>
          <w:rFonts w:eastAsia="Palatino Linotype" w:cs="Palatino Linotype"/>
          <w:sz w:val="26"/>
          <w:szCs w:val="26"/>
        </w:rPr>
      </w:pPr>
      <w:r w:rsidRPr="003A1FC7">
        <w:rPr>
          <w:rStyle w:val="st"/>
          <w:rFonts w:eastAsia="Palatino Linotype" w:cs="Palatino Linotype"/>
          <w:sz w:val="26"/>
          <w:szCs w:val="26"/>
          <w:lang w:val="fr-FR"/>
        </w:rPr>
        <w:t>Vernant, Jean Pierre – Vidal-</w:t>
      </w:r>
      <w:proofErr w:type="spellStart"/>
      <w:r w:rsidRPr="003A1FC7">
        <w:rPr>
          <w:rStyle w:val="st"/>
          <w:rFonts w:eastAsia="Palatino Linotype" w:cs="Palatino Linotype"/>
          <w:sz w:val="26"/>
          <w:szCs w:val="26"/>
          <w:lang w:val="fr-FR"/>
        </w:rPr>
        <w:t>Naquet</w:t>
      </w:r>
      <w:proofErr w:type="spellEnd"/>
      <w:r w:rsidRPr="003A1FC7">
        <w:rPr>
          <w:rStyle w:val="st"/>
          <w:rFonts w:eastAsia="Palatino Linotype" w:cs="Palatino Linotype"/>
          <w:sz w:val="26"/>
          <w:szCs w:val="26"/>
          <w:lang w:val="fr-FR"/>
        </w:rPr>
        <w:t xml:space="preserve">, Pierre, </w:t>
      </w:r>
      <w:r>
        <w:rPr>
          <w:rStyle w:val="st"/>
          <w:rFonts w:eastAsia="Palatino Linotype" w:cs="Palatino Linotype"/>
          <w:i/>
          <w:iCs/>
          <w:sz w:val="26"/>
          <w:szCs w:val="26"/>
          <w:lang w:val="fr-FR"/>
        </w:rPr>
        <w:t>Mythe et tragédie</w:t>
      </w:r>
      <w:r w:rsidRPr="003A1FC7">
        <w:rPr>
          <w:rStyle w:val="st"/>
          <w:rFonts w:eastAsia="Palatino Linotype" w:cs="Palatino Linotype"/>
          <w:i/>
          <w:iCs/>
          <w:sz w:val="26"/>
          <w:szCs w:val="26"/>
          <w:lang w:val="fr-FR"/>
        </w:rPr>
        <w:t xml:space="preserve"> en Grèce ancienne</w:t>
      </w:r>
      <w:r w:rsidRPr="003A1FC7">
        <w:rPr>
          <w:rStyle w:val="st"/>
          <w:rFonts w:eastAsia="Palatino Linotype" w:cs="Palatino Linotype"/>
          <w:sz w:val="26"/>
          <w:szCs w:val="26"/>
          <w:lang w:val="fr-FR"/>
        </w:rPr>
        <w:t xml:space="preserve"> (1970), tr. </w:t>
      </w:r>
      <w:proofErr w:type="spellStart"/>
      <w:r w:rsidRPr="003A1FC7">
        <w:rPr>
          <w:rStyle w:val="st"/>
          <w:rFonts w:eastAsia="Palatino Linotype" w:cs="Palatino Linotype"/>
          <w:sz w:val="26"/>
          <w:szCs w:val="26"/>
          <w:lang w:val="fr-FR"/>
        </w:rPr>
        <w:t>it</w:t>
      </w:r>
      <w:proofErr w:type="spellEnd"/>
      <w:r w:rsidRPr="003A1FC7">
        <w:rPr>
          <w:rStyle w:val="st"/>
          <w:rFonts w:eastAsia="Palatino Linotype" w:cs="Palatino Linotype"/>
          <w:sz w:val="26"/>
          <w:szCs w:val="26"/>
          <w:lang w:val="fr-FR"/>
        </w:rPr>
        <w:t xml:space="preserve">. </w:t>
      </w:r>
      <w:r w:rsidRPr="00ED62D1">
        <w:rPr>
          <w:rStyle w:val="st"/>
          <w:rFonts w:eastAsia="Palatino Linotype" w:cs="Palatino Linotype"/>
          <w:i/>
          <w:iCs/>
          <w:sz w:val="26"/>
          <w:szCs w:val="26"/>
        </w:rPr>
        <w:t>Mito e tragedia nell’antica Grecia</w:t>
      </w:r>
      <w:r w:rsidRPr="00ED62D1">
        <w:rPr>
          <w:rStyle w:val="st"/>
          <w:rFonts w:eastAsia="Palatino Linotype" w:cs="Palatino Linotype"/>
          <w:sz w:val="26"/>
          <w:szCs w:val="26"/>
        </w:rPr>
        <w:t>, Torino, E</w:t>
      </w:r>
      <w:r w:rsidRPr="00ED62D1">
        <w:rPr>
          <w:rStyle w:val="st"/>
          <w:rFonts w:eastAsia="Palatino Linotype" w:cs="Palatino Linotype"/>
          <w:sz w:val="26"/>
          <w:szCs w:val="26"/>
        </w:rPr>
        <w:t>i</w:t>
      </w:r>
      <w:r w:rsidRPr="00ED62D1">
        <w:rPr>
          <w:rStyle w:val="st"/>
          <w:rFonts w:eastAsia="Palatino Linotype" w:cs="Palatino Linotype"/>
          <w:sz w:val="26"/>
          <w:szCs w:val="26"/>
        </w:rPr>
        <w:t xml:space="preserve">naudi, 1976.  </w:t>
      </w:r>
    </w:p>
    <w:p w:rsidR="00951BB4" w:rsidRPr="00337342" w:rsidRDefault="00951BB4" w:rsidP="00D87723">
      <w:pPr>
        <w:ind w:left="567" w:hanging="567"/>
        <w:contextualSpacing/>
        <w:jc w:val="both"/>
        <w:rPr>
          <w:rStyle w:val="st"/>
          <w:rFonts w:eastAsia="Palatino Linotype" w:cs="Palatino Linotype"/>
          <w:sz w:val="26"/>
          <w:szCs w:val="26"/>
        </w:rPr>
      </w:pPr>
      <w:proofErr w:type="spellStart"/>
      <w:r w:rsidRPr="00337342">
        <w:rPr>
          <w:rStyle w:val="st"/>
          <w:rFonts w:eastAsia="Palatino Linotype" w:cs="Palatino Linotype"/>
          <w:sz w:val="26"/>
          <w:szCs w:val="26"/>
        </w:rPr>
        <w:t>Winshemius</w:t>
      </w:r>
      <w:proofErr w:type="spellEnd"/>
      <w:r w:rsidRPr="00337342">
        <w:rPr>
          <w:rStyle w:val="st"/>
          <w:rFonts w:eastAsia="Palatino Linotype" w:cs="Palatino Linotype"/>
          <w:sz w:val="26"/>
          <w:szCs w:val="26"/>
        </w:rPr>
        <w:t xml:space="preserve">, </w:t>
      </w:r>
      <w:proofErr w:type="spellStart"/>
      <w:r w:rsidRPr="00337342">
        <w:rPr>
          <w:rStyle w:val="st"/>
          <w:rFonts w:eastAsia="Palatino Linotype" w:cs="Palatino Linotype"/>
          <w:sz w:val="26"/>
          <w:szCs w:val="26"/>
        </w:rPr>
        <w:t>Veit</w:t>
      </w:r>
      <w:proofErr w:type="spellEnd"/>
      <w:r w:rsidRPr="00337342">
        <w:rPr>
          <w:rStyle w:val="st"/>
          <w:rFonts w:eastAsia="Palatino Linotype" w:cs="Palatino Linotype"/>
          <w:sz w:val="26"/>
          <w:szCs w:val="26"/>
        </w:rPr>
        <w:t xml:space="preserve">, </w:t>
      </w:r>
      <w:proofErr w:type="spellStart"/>
      <w:r w:rsidRPr="00337342">
        <w:rPr>
          <w:rStyle w:val="st"/>
          <w:rFonts w:eastAsia="Palatino Linotype" w:cs="Palatino Linotype"/>
          <w:i/>
          <w:sz w:val="26"/>
          <w:szCs w:val="26"/>
        </w:rPr>
        <w:t>Interpretatio</w:t>
      </w:r>
      <w:proofErr w:type="spellEnd"/>
      <w:r w:rsidRPr="00337342">
        <w:rPr>
          <w:rStyle w:val="st"/>
          <w:rFonts w:eastAsia="Palatino Linotype" w:cs="Palatino Linotype"/>
          <w:i/>
          <w:sz w:val="26"/>
          <w:szCs w:val="26"/>
        </w:rPr>
        <w:t xml:space="preserve"> </w:t>
      </w:r>
      <w:proofErr w:type="spellStart"/>
      <w:r w:rsidRPr="00337342">
        <w:rPr>
          <w:rStyle w:val="st"/>
          <w:rFonts w:eastAsia="Palatino Linotype" w:cs="Palatino Linotype"/>
          <w:i/>
          <w:sz w:val="26"/>
          <w:szCs w:val="26"/>
        </w:rPr>
        <w:t>tragoediorum</w:t>
      </w:r>
      <w:proofErr w:type="spellEnd"/>
      <w:r w:rsidRPr="00337342">
        <w:rPr>
          <w:rStyle w:val="st"/>
          <w:rFonts w:eastAsia="Palatino Linotype" w:cs="Palatino Linotype"/>
          <w:i/>
          <w:sz w:val="26"/>
          <w:szCs w:val="26"/>
        </w:rPr>
        <w:t xml:space="preserve"> </w:t>
      </w:r>
      <w:proofErr w:type="spellStart"/>
      <w:r w:rsidRPr="00337342">
        <w:rPr>
          <w:rStyle w:val="st"/>
          <w:rFonts w:eastAsia="Palatino Linotype" w:cs="Palatino Linotype"/>
          <w:i/>
          <w:sz w:val="26"/>
          <w:szCs w:val="26"/>
        </w:rPr>
        <w:t>Sophoclis</w:t>
      </w:r>
      <w:proofErr w:type="spellEnd"/>
      <w:r w:rsidRPr="00337342">
        <w:rPr>
          <w:rStyle w:val="st"/>
          <w:rFonts w:eastAsia="Palatino Linotype" w:cs="Palatino Linotype"/>
          <w:sz w:val="26"/>
          <w:szCs w:val="26"/>
        </w:rPr>
        <w:t xml:space="preserve">, </w:t>
      </w:r>
      <w:proofErr w:type="spellStart"/>
      <w:r w:rsidRPr="00337342">
        <w:rPr>
          <w:rStyle w:val="st"/>
          <w:rFonts w:eastAsia="Palatino Linotype" w:cs="Palatino Linotype"/>
          <w:sz w:val="26"/>
          <w:szCs w:val="26"/>
        </w:rPr>
        <w:t>Frankfurt</w:t>
      </w:r>
      <w:proofErr w:type="spellEnd"/>
      <w:r w:rsidRPr="00337342">
        <w:rPr>
          <w:rStyle w:val="st"/>
          <w:rFonts w:eastAsia="Palatino Linotype" w:cs="Palatino Linotype"/>
          <w:sz w:val="26"/>
          <w:szCs w:val="26"/>
        </w:rPr>
        <w:t xml:space="preserve"> 1546.</w:t>
      </w:r>
    </w:p>
    <w:p w:rsidR="00951BB4" w:rsidRPr="00337342" w:rsidRDefault="00951BB4" w:rsidP="00951BB4">
      <w:pPr>
        <w:ind w:firstLine="567"/>
        <w:contextualSpacing/>
        <w:jc w:val="both"/>
        <w:rPr>
          <w:rStyle w:val="st"/>
          <w:rFonts w:eastAsia="Palatino Linotype" w:cs="Palatino Linotype"/>
          <w:sz w:val="26"/>
          <w:szCs w:val="26"/>
        </w:rPr>
      </w:pPr>
    </w:p>
    <w:p w:rsidR="006431D7" w:rsidRPr="00337342" w:rsidRDefault="00D55292" w:rsidP="00951BB4">
      <w:pPr>
        <w:pStyle w:val="Corpodeltesto"/>
        <w:contextualSpacing/>
        <w:rPr>
          <w:lang w:val="it-IT"/>
        </w:rPr>
      </w:pPr>
      <w:r w:rsidRPr="00337342">
        <w:rPr>
          <w:lang w:val="it-IT"/>
        </w:rPr>
        <w:t xml:space="preserve"> </w:t>
      </w:r>
    </w:p>
    <w:p w:rsidR="00D87723" w:rsidRPr="00337342" w:rsidRDefault="00602B88" w:rsidP="00602B88">
      <w:pPr>
        <w:contextualSpacing/>
        <w:jc w:val="center"/>
        <w:rPr>
          <w:rStyle w:val="st"/>
          <w:rFonts w:eastAsia="Palatino Linotype" w:cs="Palatino Linotype"/>
          <w:b/>
          <w:sz w:val="32"/>
          <w:szCs w:val="32"/>
        </w:rPr>
      </w:pPr>
      <w:r w:rsidRPr="00337342">
        <w:rPr>
          <w:rStyle w:val="st"/>
          <w:rFonts w:eastAsia="Palatino Linotype" w:cs="Palatino Linotype"/>
          <w:b/>
          <w:sz w:val="32"/>
          <w:szCs w:val="32"/>
        </w:rPr>
        <w:t>L’autrice</w:t>
      </w:r>
    </w:p>
    <w:p w:rsidR="00D55292" w:rsidRDefault="00D55292" w:rsidP="00D55292">
      <w:pPr>
        <w:jc w:val="both"/>
        <w:rPr>
          <w:lang w:val="it-IT"/>
        </w:rPr>
      </w:pPr>
    </w:p>
    <w:p w:rsidR="00D55292" w:rsidRDefault="00D55292" w:rsidP="00D55292">
      <w:pPr>
        <w:jc w:val="both"/>
        <w:rPr>
          <w:sz w:val="26"/>
          <w:szCs w:val="26"/>
          <w:lang w:val="it-IT"/>
        </w:rPr>
      </w:pPr>
      <w:r w:rsidRPr="00D55292">
        <w:rPr>
          <w:sz w:val="26"/>
          <w:szCs w:val="26"/>
          <w:lang w:val="it-IT"/>
        </w:rPr>
        <w:t>Laureata in Filologia Classica, Chiara Lombardi è docente di Letterat</w:t>
      </w:r>
      <w:r w:rsidRPr="00D55292">
        <w:rPr>
          <w:sz w:val="26"/>
          <w:szCs w:val="26"/>
          <w:lang w:val="it-IT"/>
        </w:rPr>
        <w:t>u</w:t>
      </w:r>
      <w:r w:rsidRPr="00D55292">
        <w:rPr>
          <w:sz w:val="26"/>
          <w:szCs w:val="26"/>
          <w:lang w:val="it-IT"/>
        </w:rPr>
        <w:t>re Comparate e Critica Letteraria nel Dipartimento di Studi Umanistici dell’Università di Torino. I suoi ambiti di ricerca comprendono la ric</w:t>
      </w:r>
      <w:r w:rsidRPr="00D55292">
        <w:rPr>
          <w:sz w:val="26"/>
          <w:szCs w:val="26"/>
          <w:lang w:val="it-IT"/>
        </w:rPr>
        <w:t>e</w:t>
      </w:r>
      <w:r w:rsidRPr="00D55292">
        <w:rPr>
          <w:sz w:val="26"/>
          <w:szCs w:val="26"/>
          <w:lang w:val="it-IT"/>
        </w:rPr>
        <w:t>zione e la circolazione dei miti classici nella letteratura moderna e co</w:t>
      </w:r>
      <w:r w:rsidRPr="00D55292">
        <w:rPr>
          <w:sz w:val="26"/>
          <w:szCs w:val="26"/>
          <w:lang w:val="it-IT"/>
        </w:rPr>
        <w:t>n</w:t>
      </w:r>
      <w:r w:rsidRPr="00D55292">
        <w:rPr>
          <w:sz w:val="26"/>
          <w:szCs w:val="26"/>
          <w:lang w:val="it-IT"/>
        </w:rPr>
        <w:t>temporanee; la novella e il teatro in Europa tra Trecento e Seicento</w:t>
      </w:r>
      <w:r>
        <w:rPr>
          <w:sz w:val="26"/>
          <w:szCs w:val="26"/>
          <w:lang w:val="it-IT"/>
        </w:rPr>
        <w:t>; gli studi sul personaggio</w:t>
      </w:r>
      <w:r w:rsidRPr="00D55292">
        <w:rPr>
          <w:sz w:val="26"/>
          <w:szCs w:val="26"/>
          <w:lang w:val="it-IT"/>
        </w:rPr>
        <w:t xml:space="preserve"> È traduttrice di Shakespeare per Einaudi e Bo</w:t>
      </w:r>
      <w:r w:rsidRPr="00D55292">
        <w:rPr>
          <w:sz w:val="26"/>
          <w:szCs w:val="26"/>
          <w:lang w:val="it-IT"/>
        </w:rPr>
        <w:t>m</w:t>
      </w:r>
      <w:r w:rsidRPr="00D55292">
        <w:rPr>
          <w:sz w:val="26"/>
          <w:szCs w:val="26"/>
          <w:lang w:val="it-IT"/>
        </w:rPr>
        <w:t xml:space="preserve">piani, autrice di diversi saggi e di quattro volumi: </w:t>
      </w:r>
      <w:r w:rsidRPr="00D55292">
        <w:rPr>
          <w:rStyle w:val="Enfasicorsivo"/>
          <w:sz w:val="26"/>
          <w:szCs w:val="26"/>
          <w:lang w:val="it-IT"/>
        </w:rPr>
        <w:t>Mondi nuovi a teatro</w:t>
      </w:r>
      <w:r w:rsidRPr="00D55292">
        <w:rPr>
          <w:sz w:val="26"/>
          <w:szCs w:val="26"/>
          <w:lang w:val="it-IT"/>
        </w:rPr>
        <w:t xml:space="preserve">; </w:t>
      </w:r>
      <w:proofErr w:type="spellStart"/>
      <w:r w:rsidRPr="00D55292">
        <w:rPr>
          <w:rStyle w:val="Enfasicorsivo"/>
          <w:sz w:val="26"/>
          <w:szCs w:val="26"/>
          <w:lang w:val="it-IT"/>
        </w:rPr>
        <w:t>Troilo</w:t>
      </w:r>
      <w:proofErr w:type="spellEnd"/>
      <w:r w:rsidRPr="00D55292">
        <w:rPr>
          <w:rStyle w:val="Enfasicorsivo"/>
          <w:sz w:val="26"/>
          <w:szCs w:val="26"/>
          <w:lang w:val="it-IT"/>
        </w:rPr>
        <w:t xml:space="preserve"> e </w:t>
      </w:r>
      <w:proofErr w:type="spellStart"/>
      <w:r w:rsidRPr="00D55292">
        <w:rPr>
          <w:rStyle w:val="Enfasicorsivo"/>
          <w:sz w:val="26"/>
          <w:szCs w:val="26"/>
          <w:lang w:val="it-IT"/>
        </w:rPr>
        <w:t>Criseida</w:t>
      </w:r>
      <w:proofErr w:type="spellEnd"/>
      <w:r w:rsidRPr="00D55292">
        <w:rPr>
          <w:rStyle w:val="Enfasicorsivo"/>
          <w:sz w:val="26"/>
          <w:szCs w:val="26"/>
          <w:lang w:val="it-IT"/>
        </w:rPr>
        <w:t xml:space="preserve"> nella letteratura occidentale</w:t>
      </w:r>
      <w:r w:rsidRPr="00D55292">
        <w:rPr>
          <w:sz w:val="26"/>
          <w:szCs w:val="26"/>
          <w:lang w:val="it-IT"/>
        </w:rPr>
        <w:t xml:space="preserve">; </w:t>
      </w:r>
      <w:r w:rsidRPr="00D55292">
        <w:rPr>
          <w:sz w:val="26"/>
          <w:szCs w:val="26"/>
          <w:lang w:val="it-IT"/>
        </w:rPr>
        <w:softHyphen/>
      </w:r>
      <w:r w:rsidRPr="00D55292">
        <w:rPr>
          <w:sz w:val="26"/>
          <w:szCs w:val="26"/>
          <w:lang w:val="it-IT"/>
        </w:rPr>
        <w:softHyphen/>
      </w:r>
      <w:r w:rsidRPr="00D55292">
        <w:rPr>
          <w:sz w:val="26"/>
          <w:szCs w:val="26"/>
          <w:lang w:val="it-IT"/>
        </w:rPr>
        <w:softHyphen/>
      </w:r>
      <w:r w:rsidRPr="00D55292">
        <w:rPr>
          <w:sz w:val="26"/>
          <w:szCs w:val="26"/>
          <w:lang w:val="it-IT"/>
        </w:rPr>
        <w:softHyphen/>
      </w:r>
      <w:r w:rsidRPr="00D55292">
        <w:rPr>
          <w:rStyle w:val="Enfasicorsivo"/>
          <w:sz w:val="26"/>
          <w:szCs w:val="26"/>
          <w:lang w:val="it-IT"/>
        </w:rPr>
        <w:t>«La sacra isola sotto il sole». Il mito di Atlantide in Platone, Casti, Foscolo, Leopardi; Tra allegoria e intert</w:t>
      </w:r>
      <w:r w:rsidRPr="00D55292">
        <w:rPr>
          <w:rStyle w:val="Enfasicorsivo"/>
          <w:sz w:val="26"/>
          <w:szCs w:val="26"/>
          <w:lang w:val="it-IT"/>
        </w:rPr>
        <w:t>e</w:t>
      </w:r>
      <w:r w:rsidRPr="00D55292">
        <w:rPr>
          <w:rStyle w:val="Enfasicorsivo"/>
          <w:sz w:val="26"/>
          <w:szCs w:val="26"/>
          <w:lang w:val="it-IT"/>
        </w:rPr>
        <w:t xml:space="preserve">stualità: l’eroe stupido di J. M. </w:t>
      </w:r>
      <w:proofErr w:type="spellStart"/>
      <w:r w:rsidRPr="00D55292">
        <w:rPr>
          <w:rStyle w:val="Enfasicorsivo"/>
          <w:sz w:val="26"/>
          <w:szCs w:val="26"/>
          <w:lang w:val="it-IT"/>
        </w:rPr>
        <w:t>Coetzee</w:t>
      </w:r>
      <w:proofErr w:type="spellEnd"/>
      <w:r w:rsidRPr="00D55292">
        <w:rPr>
          <w:sz w:val="26"/>
          <w:szCs w:val="26"/>
          <w:lang w:val="it-IT"/>
        </w:rPr>
        <w:t xml:space="preserve">. </w:t>
      </w:r>
    </w:p>
    <w:p w:rsidR="00D55292" w:rsidRPr="00D55292" w:rsidRDefault="00D55292" w:rsidP="00D55292">
      <w:pPr>
        <w:jc w:val="both"/>
        <w:rPr>
          <w:sz w:val="26"/>
          <w:szCs w:val="26"/>
          <w:lang w:val="it-IT"/>
        </w:rPr>
      </w:pPr>
      <w:r>
        <w:rPr>
          <w:sz w:val="26"/>
          <w:szCs w:val="26"/>
          <w:lang w:val="it-IT"/>
        </w:rPr>
        <w:t>chiara.lombardi@unito.it</w:t>
      </w:r>
    </w:p>
    <w:p w:rsidR="00602B88" w:rsidRPr="00D55292" w:rsidRDefault="00602B88" w:rsidP="00D55292">
      <w:pPr>
        <w:contextualSpacing/>
        <w:jc w:val="center"/>
        <w:rPr>
          <w:rStyle w:val="st"/>
          <w:rFonts w:eastAsia="Palatino Linotype" w:cs="Palatino Linotype"/>
          <w:b/>
          <w:sz w:val="32"/>
          <w:szCs w:val="32"/>
        </w:rPr>
      </w:pPr>
      <w:r w:rsidRPr="00D55292">
        <w:rPr>
          <w:rStyle w:val="st"/>
          <w:rFonts w:eastAsia="Palatino Linotype" w:cs="Palatino Linotype"/>
          <w:b/>
          <w:sz w:val="32"/>
          <w:szCs w:val="32"/>
        </w:rPr>
        <w:t>L’articolo</w:t>
      </w:r>
    </w:p>
    <w:p w:rsidR="00D55292" w:rsidRPr="00951BB4" w:rsidRDefault="00D55292" w:rsidP="00D55292">
      <w:pPr>
        <w:contextualSpacing/>
        <w:outlineLvl w:val="0"/>
        <w:rPr>
          <w:rFonts w:eastAsia="Palatino Linotype" w:cs="Palatino Linotype"/>
          <w:b/>
          <w:bCs/>
          <w:sz w:val="48"/>
          <w:szCs w:val="48"/>
          <w:lang w:val="it-IT"/>
        </w:rPr>
      </w:pPr>
      <w:r>
        <w:rPr>
          <w:rStyle w:val="st"/>
          <w:rFonts w:eastAsia="Palatino Linotype" w:cs="Palatino Linotype"/>
          <w:b/>
          <w:bCs/>
          <w:i/>
          <w:iCs/>
          <w:sz w:val="48"/>
          <w:szCs w:val="48"/>
        </w:rPr>
        <w:t xml:space="preserve"> </w:t>
      </w:r>
    </w:p>
    <w:p w:rsidR="00D55292" w:rsidRPr="00D55292" w:rsidRDefault="00D55292" w:rsidP="00602B88">
      <w:pPr>
        <w:contextualSpacing/>
        <w:jc w:val="center"/>
        <w:rPr>
          <w:rStyle w:val="st"/>
          <w:rFonts w:eastAsia="Palatino Linotype" w:cs="Palatino Linotype"/>
          <w:b/>
          <w:sz w:val="32"/>
          <w:szCs w:val="32"/>
        </w:rPr>
      </w:pPr>
    </w:p>
    <w:p w:rsidR="00D55292" w:rsidRPr="00D55292" w:rsidRDefault="00D55292" w:rsidP="00602B88">
      <w:pPr>
        <w:contextualSpacing/>
        <w:jc w:val="center"/>
        <w:rPr>
          <w:rStyle w:val="st"/>
          <w:rFonts w:eastAsia="Palatino Linotype" w:cs="Palatino Linotype"/>
          <w:b/>
          <w:sz w:val="32"/>
          <w:szCs w:val="32"/>
        </w:rPr>
      </w:pPr>
    </w:p>
    <w:p w:rsidR="00602B88" w:rsidRPr="00D55292" w:rsidRDefault="00602B88" w:rsidP="00602B88">
      <w:pPr>
        <w:contextualSpacing/>
        <w:jc w:val="center"/>
        <w:rPr>
          <w:rFonts w:eastAsia="Palatino Linotype" w:cs="Palatino Linotype"/>
          <w:b/>
          <w:sz w:val="32"/>
          <w:szCs w:val="32"/>
          <w:lang w:val="it-IT"/>
        </w:rPr>
      </w:pPr>
      <w:r w:rsidRPr="00D55292">
        <w:rPr>
          <w:rStyle w:val="st"/>
          <w:rFonts w:eastAsia="Palatino Linotype" w:cs="Palatino Linotype"/>
          <w:b/>
          <w:sz w:val="32"/>
          <w:szCs w:val="32"/>
        </w:rPr>
        <w:t>Come citare questo articolo</w:t>
      </w:r>
    </w:p>
    <w:p w:rsidR="006431D7" w:rsidRPr="00D55292" w:rsidRDefault="00D87723" w:rsidP="00951BB4">
      <w:pPr>
        <w:pStyle w:val="Corpoabout"/>
        <w:contextualSpacing/>
        <w:rPr>
          <w:lang w:val="it-IT"/>
        </w:rPr>
      </w:pPr>
      <w:r w:rsidRPr="00D55292">
        <w:rPr>
          <w:lang w:val="it-IT"/>
        </w:rPr>
        <w:t xml:space="preserve"> </w:t>
      </w:r>
    </w:p>
    <w:p w:rsidR="006431D7" w:rsidRPr="00D55292" w:rsidRDefault="006431D7" w:rsidP="00951BB4">
      <w:pPr>
        <w:contextualSpacing/>
        <w:rPr>
          <w:lang w:val="it-IT"/>
        </w:rPr>
      </w:pPr>
    </w:p>
    <w:sectPr w:rsidR="006431D7" w:rsidRPr="00D55292" w:rsidSect="006431D7">
      <w:headerReference w:type="even" r:id="rId11"/>
      <w:headerReference w:type="default" r:id="rId12"/>
      <w:footerReference w:type="even" r:id="rId13"/>
      <w:footerReference w:type="default" r:id="rId14"/>
      <w:headerReference w:type="first" r:id="rId15"/>
      <w:footerReference w:type="first" r:id="rId16"/>
      <w:pgSz w:w="11900" w:h="16840"/>
      <w:pgMar w:top="2268" w:right="1418" w:bottom="2268" w:left="2268" w:header="1361" w:footer="141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1C4" w:rsidRDefault="003361C4">
      <w:pPr>
        <w:spacing w:after="0"/>
      </w:pPr>
      <w:r>
        <w:separator/>
      </w:r>
    </w:p>
  </w:endnote>
  <w:endnote w:type="continuationSeparator" w:id="0">
    <w:p w:rsidR="003361C4" w:rsidRDefault="003361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Default="00825FAA">
    <w:pPr>
      <w:pStyle w:val="Pidipagina"/>
    </w:pPr>
    <w:r>
      <w:rPr>
        <w:rStyle w:val="Numeropagina"/>
      </w:rPr>
      <w:fldChar w:fldCharType="begin"/>
    </w:r>
    <w:r w:rsidR="00FD7BBF">
      <w:rPr>
        <w:rStyle w:val="Numeropagina"/>
      </w:rPr>
      <w:instrText xml:space="preserve"> PAGE </w:instrText>
    </w:r>
    <w:r>
      <w:rPr>
        <w:rStyle w:val="Numeropagina"/>
      </w:rPr>
      <w:fldChar w:fldCharType="separate"/>
    </w:r>
    <w:r w:rsidR="006C558D">
      <w:rPr>
        <w:rStyle w:val="Numeropagina"/>
        <w:noProof/>
      </w:rPr>
      <w:t>22</w:t>
    </w:r>
    <w:r>
      <w:rPr>
        <w:rStyle w:val="Numeropagi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Default="00825FAA" w:rsidP="006431D7">
    <w:pPr>
      <w:pStyle w:val="Pidipagina"/>
      <w:jc w:val="right"/>
    </w:pPr>
    <w:r>
      <w:rPr>
        <w:rStyle w:val="Numeropagina"/>
      </w:rPr>
      <w:fldChar w:fldCharType="begin"/>
    </w:r>
    <w:r w:rsidR="00FD7BBF">
      <w:rPr>
        <w:rStyle w:val="Numeropagina"/>
      </w:rPr>
      <w:instrText xml:space="preserve"> PAGE </w:instrText>
    </w:r>
    <w:r>
      <w:rPr>
        <w:rStyle w:val="Numeropagina"/>
      </w:rPr>
      <w:fldChar w:fldCharType="separate"/>
    </w:r>
    <w:r w:rsidR="006C558D">
      <w:rPr>
        <w:rStyle w:val="Numeropagina"/>
        <w:noProof/>
      </w:rPr>
      <w:t>23</w:t>
    </w:r>
    <w:r>
      <w:rPr>
        <w:rStyle w:val="Numeropa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Default="00FD7BBF" w:rsidP="006431D7">
    <w:pPr>
      <w:pStyle w:val="Pidipagina"/>
      <w:tabs>
        <w:tab w:val="clear" w:pos="4986"/>
        <w:tab w:val="clear" w:pos="9972"/>
        <w:tab w:val="left" w:pos="7240"/>
      </w:tabs>
    </w:pPr>
    <w:r w:rsidRPr="008F0759">
      <w:rPr>
        <w:i/>
      </w:rPr>
      <w:t xml:space="preserve">Between, </w:t>
    </w:r>
    <w:r w:rsidRPr="00FD6715">
      <w:t>v</w:t>
    </w:r>
    <w:r>
      <w:t>ol. , n. (</w:t>
    </w:r>
    <w:proofErr w:type="spellStart"/>
    <w:r>
      <w:t>Mese</w:t>
    </w:r>
    <w:proofErr w:type="spellEnd"/>
    <w:r>
      <w:t>/ Month)</w:t>
    </w:r>
    <w:r>
      <w:rPr>
        <w:noProof/>
      </w:rPr>
      <w:t xml:space="preserve"> </w:t>
    </w:r>
    <w:r>
      <w:rPr>
        <w:noProof/>
        <w:lang w:val="it-IT" w:eastAsia="it-IT"/>
      </w:rPr>
      <w:drawing>
        <wp:anchor distT="0" distB="0" distL="114300" distR="114300" simplePos="0" relativeHeight="251658240" behindDoc="0" locked="1" layoutInCell="1" allowOverlap="1">
          <wp:simplePos x="0" y="0"/>
          <wp:positionH relativeFrom="margin">
            <wp:align>right</wp:align>
          </wp:positionH>
          <wp:positionV relativeFrom="page">
            <wp:posOffset>9361170</wp:posOffset>
          </wp:positionV>
          <wp:extent cx="1117600" cy="393700"/>
          <wp:effectExtent l="19050" t="0" r="6350" b="0"/>
          <wp:wrapNone/>
          <wp:docPr id="3"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srcRect/>
                  <a:stretch>
                    <a:fillRect/>
                  </a:stretch>
                </pic:blipFill>
                <pic:spPr bwMode="auto">
                  <a:xfrm>
                    <a:off x="0" y="0"/>
                    <a:ext cx="1117600" cy="3937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1C4" w:rsidRDefault="003361C4">
      <w:pPr>
        <w:spacing w:after="0"/>
      </w:pPr>
      <w:r>
        <w:separator/>
      </w:r>
    </w:p>
  </w:footnote>
  <w:footnote w:type="continuationSeparator" w:id="0">
    <w:p w:rsidR="003361C4" w:rsidRDefault="003361C4">
      <w:pPr>
        <w:spacing w:after="0"/>
      </w:pPr>
      <w:r>
        <w:continuationSeparator/>
      </w:r>
    </w:p>
  </w:footnote>
  <w:footnote w:id="1">
    <w:p w:rsidR="00FD7BBF" w:rsidRPr="00951BB4" w:rsidRDefault="00FD7BBF" w:rsidP="00951BB4">
      <w:pPr>
        <w:pStyle w:val="Testonotaapidipagina"/>
        <w:rPr>
          <w:lang w:val="it-IT"/>
        </w:rPr>
      </w:pPr>
      <w:r w:rsidRPr="003C6D77">
        <w:rPr>
          <w:rStyle w:val="Rimandonotaapidipagina"/>
        </w:rPr>
        <w:footnoteRef/>
      </w:r>
      <w:r w:rsidRPr="00951BB4">
        <w:rPr>
          <w:lang w:val="it-IT"/>
        </w:rPr>
        <w:t xml:space="preserve"> L’edizione citata è Goethe 1994.</w:t>
      </w:r>
    </w:p>
  </w:footnote>
  <w:footnote w:id="2">
    <w:p w:rsidR="00FD7BBF" w:rsidRPr="00731A31" w:rsidRDefault="00FD7BBF" w:rsidP="002922BB">
      <w:pPr>
        <w:pStyle w:val="Testonotaapidipagina"/>
        <w:rPr>
          <w:lang w:val="it-IT"/>
        </w:rPr>
      </w:pPr>
      <w:r w:rsidRPr="00731A31">
        <w:rPr>
          <w:rStyle w:val="st"/>
          <w:rFonts w:eastAsia="Palatino Linotype" w:cs="Palatino Linotype"/>
          <w:vertAlign w:val="superscript"/>
        </w:rPr>
        <w:footnoteRef/>
      </w:r>
      <w:r>
        <w:rPr>
          <w:rStyle w:val="st"/>
          <w:rFonts w:eastAsia="Palatino Linotype" w:cs="Palatino Linotype"/>
        </w:rPr>
        <w:t xml:space="preserve"> </w:t>
      </w:r>
      <w:proofErr w:type="spellStart"/>
      <w:r w:rsidRPr="00731A31">
        <w:rPr>
          <w:rStyle w:val="st"/>
          <w:rFonts w:eastAsia="Palatino Linotype" w:cs="Palatino Linotype"/>
        </w:rPr>
        <w:t>Broch</w:t>
      </w:r>
      <w:proofErr w:type="spellEnd"/>
      <w:r w:rsidRPr="00731A31">
        <w:rPr>
          <w:rStyle w:val="st"/>
          <w:rFonts w:eastAsia="Palatino Linotype" w:cs="Palatino Linotype"/>
        </w:rPr>
        <w:t xml:space="preserve"> 1955: 96. Freud cita questo episodio in una lettera del giugno 1932 a </w:t>
      </w:r>
      <w:proofErr w:type="spellStart"/>
      <w:r w:rsidRPr="00731A31">
        <w:rPr>
          <w:rStyle w:val="st"/>
          <w:rFonts w:eastAsia="Palatino Linotype" w:cs="Palatino Linotype"/>
        </w:rPr>
        <w:t>Zweig</w:t>
      </w:r>
      <w:proofErr w:type="spellEnd"/>
      <w:r w:rsidRPr="00731A31">
        <w:rPr>
          <w:rStyle w:val="st"/>
          <w:rFonts w:eastAsia="Palatino Linotype" w:cs="Palatino Linotype"/>
        </w:rPr>
        <w:t xml:space="preserve">, a proposito di un caso clinico di </w:t>
      </w:r>
      <w:proofErr w:type="spellStart"/>
      <w:r w:rsidRPr="00731A31">
        <w:rPr>
          <w:rStyle w:val="st"/>
          <w:rFonts w:eastAsia="Palatino Linotype" w:cs="Palatino Linotype"/>
        </w:rPr>
        <w:t>Breuer</w:t>
      </w:r>
      <w:proofErr w:type="spellEnd"/>
      <w:r w:rsidRPr="00731A31">
        <w:rPr>
          <w:rStyle w:val="st"/>
          <w:rFonts w:eastAsia="Palatino Linotype" w:cs="Palatino Linotype"/>
        </w:rPr>
        <w:t xml:space="preserve"> sull’isteria (Freud 1990: 378-379). Secondo </w:t>
      </w:r>
      <w:proofErr w:type="spellStart"/>
      <w:r w:rsidRPr="00731A31">
        <w:rPr>
          <w:rStyle w:val="st"/>
          <w:rFonts w:eastAsia="Palatino Linotype" w:cs="Palatino Linotype"/>
        </w:rPr>
        <w:t>Jung</w:t>
      </w:r>
      <w:proofErr w:type="spellEnd"/>
      <w:r w:rsidRPr="00731A31">
        <w:rPr>
          <w:rStyle w:val="st"/>
          <w:rFonts w:eastAsia="Palatino Linotype" w:cs="Palatino Linotype"/>
        </w:rPr>
        <w:t>, l'episodio simboleggia anche un approdo agli arch</w:t>
      </w:r>
      <w:r w:rsidRPr="00731A31">
        <w:rPr>
          <w:rStyle w:val="st"/>
          <w:rFonts w:eastAsia="Palatino Linotype" w:cs="Palatino Linotype"/>
        </w:rPr>
        <w:t>e</w:t>
      </w:r>
      <w:r w:rsidRPr="00731A31">
        <w:rPr>
          <w:rStyle w:val="st"/>
          <w:rFonts w:eastAsia="Palatino Linotype" w:cs="Palatino Linotype"/>
        </w:rPr>
        <w:t>tipi dell’inconscio collettivo e alle forme del nostro inconscio dalle quali tutto deriva e dove tutto è ancora possibile (</w:t>
      </w:r>
      <w:proofErr w:type="spellStart"/>
      <w:r w:rsidRPr="00731A31">
        <w:rPr>
          <w:rStyle w:val="st"/>
          <w:rFonts w:eastAsia="Palatino Linotype" w:cs="Palatino Linotype"/>
        </w:rPr>
        <w:t>Jung</w:t>
      </w:r>
      <w:proofErr w:type="spellEnd"/>
      <w:r w:rsidRPr="00731A31">
        <w:rPr>
          <w:rStyle w:val="st"/>
          <w:rFonts w:eastAsia="Palatino Linotype" w:cs="Palatino Linotype"/>
        </w:rPr>
        <w:t xml:space="preserve"> 1977).</w:t>
      </w:r>
    </w:p>
  </w:footnote>
  <w:footnote w:id="3">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Ho presentato i primi risultati di questo studio in Lombardi 2016. </w:t>
      </w:r>
      <w:r w:rsidRPr="003C6D77">
        <w:rPr>
          <w:rStyle w:val="st"/>
          <w:rFonts w:eastAsia="Palatino Linotype" w:cs="Palatino Linotype"/>
          <w:smallCaps/>
        </w:rPr>
        <w:t xml:space="preserve"> </w:t>
      </w:r>
    </w:p>
  </w:footnote>
  <w:footnote w:id="4">
    <w:p w:rsidR="00FD7BBF" w:rsidRPr="00951BB4" w:rsidRDefault="00FD7BBF" w:rsidP="00951BB4">
      <w:pPr>
        <w:pStyle w:val="Testonotaapidipagina"/>
        <w:rPr>
          <w:lang w:val="it-IT"/>
        </w:rPr>
      </w:pPr>
      <w:r w:rsidRPr="003C6D77">
        <w:rPr>
          <w:rStyle w:val="Rimandonotaapidipagina"/>
        </w:rPr>
        <w:footnoteRef/>
      </w:r>
      <w:r w:rsidRPr="00951BB4">
        <w:rPr>
          <w:lang w:val="it-IT"/>
        </w:rPr>
        <w:t xml:space="preserve"> </w:t>
      </w:r>
      <w:r w:rsidRPr="003C6D77">
        <w:rPr>
          <w:rStyle w:val="st"/>
          <w:rFonts w:eastAsia="Palatino Linotype" w:cs="Palatino Linotype"/>
        </w:rPr>
        <w:t xml:space="preserve">Cfr. Jones 1987, </w:t>
      </w:r>
      <w:proofErr w:type="spellStart"/>
      <w:r w:rsidRPr="003C6D77">
        <w:rPr>
          <w:rStyle w:val="st"/>
          <w:rFonts w:eastAsia="Palatino Linotype" w:cs="Palatino Linotype"/>
        </w:rPr>
        <w:t>Starobinski</w:t>
      </w:r>
      <w:proofErr w:type="spellEnd"/>
      <w:r w:rsidRPr="003C6D77">
        <w:rPr>
          <w:rStyle w:val="st"/>
          <w:rFonts w:eastAsia="Palatino Linotype" w:cs="Palatino Linotype"/>
        </w:rPr>
        <w:t xml:space="preserve"> 1975, </w:t>
      </w:r>
      <w:proofErr w:type="spellStart"/>
      <w:r w:rsidRPr="003C6D77">
        <w:rPr>
          <w:rStyle w:val="st"/>
          <w:rFonts w:eastAsia="Palatino Linotype" w:cs="Palatino Linotype"/>
        </w:rPr>
        <w:t>Paduano</w:t>
      </w:r>
      <w:proofErr w:type="spellEnd"/>
      <w:r w:rsidRPr="003C6D77">
        <w:rPr>
          <w:rStyle w:val="st"/>
          <w:rFonts w:eastAsia="Palatino Linotype" w:cs="Palatino Linotype"/>
        </w:rPr>
        <w:t xml:space="preserve"> 1994, </w:t>
      </w:r>
      <w:proofErr w:type="spellStart"/>
      <w:r w:rsidRPr="003C6D77">
        <w:rPr>
          <w:rStyle w:val="st"/>
          <w:rFonts w:eastAsia="Palatino Linotype" w:cs="Palatino Linotype"/>
        </w:rPr>
        <w:t>Bettini-Guidorizzi</w:t>
      </w:r>
      <w:proofErr w:type="spellEnd"/>
      <w:r w:rsidRPr="003C6D77">
        <w:rPr>
          <w:rStyle w:val="st"/>
          <w:rFonts w:eastAsia="Palatino Linotype" w:cs="Palatino Linotype"/>
        </w:rPr>
        <w:t xml:space="preserve"> 2004; </w:t>
      </w:r>
      <w:proofErr w:type="spellStart"/>
      <w:r w:rsidRPr="003C6D77">
        <w:rPr>
          <w:rStyle w:val="st"/>
          <w:rFonts w:eastAsia="Palatino Linotype" w:cs="Palatino Linotype"/>
        </w:rPr>
        <w:t>Lacan</w:t>
      </w:r>
      <w:proofErr w:type="spellEnd"/>
      <w:r w:rsidRPr="003C6D77">
        <w:rPr>
          <w:rStyle w:val="st"/>
          <w:rFonts w:eastAsia="Palatino Linotype" w:cs="Palatino Linotype"/>
        </w:rPr>
        <w:t xml:space="preserve"> 2016 (in part. pp. 377 sgg.).</w:t>
      </w:r>
      <w:r w:rsidRPr="003C6D77">
        <w:rPr>
          <w:rStyle w:val="st"/>
          <w:rFonts w:eastAsia="Palatino Linotype" w:cs="Palatino Linotype"/>
          <w:smallCaps/>
        </w:rPr>
        <w:t xml:space="preserve"> </w:t>
      </w:r>
    </w:p>
  </w:footnote>
  <w:footnote w:id="5">
    <w:p w:rsidR="00FD7BBF" w:rsidRPr="00951BB4" w:rsidRDefault="00FD7BBF" w:rsidP="00951BB4">
      <w:pPr>
        <w:pStyle w:val="Testonotaapidipagina"/>
        <w:rPr>
          <w:lang w:val="it-IT"/>
        </w:rPr>
      </w:pPr>
      <w:r w:rsidRPr="003C6D77">
        <w:rPr>
          <w:rStyle w:val="Rimandonotaapidipagina"/>
        </w:rPr>
        <w:footnoteRef/>
      </w:r>
      <w:r w:rsidRPr="00951BB4">
        <w:rPr>
          <w:lang w:val="it-IT"/>
        </w:rPr>
        <w:t xml:space="preserve"> Cfr. </w:t>
      </w:r>
      <w:proofErr w:type="spellStart"/>
      <w:r w:rsidRPr="00951BB4">
        <w:rPr>
          <w:i/>
          <w:lang w:val="it-IT"/>
        </w:rPr>
        <w:t>infra</w:t>
      </w:r>
      <w:proofErr w:type="spellEnd"/>
      <w:r w:rsidRPr="00951BB4">
        <w:rPr>
          <w:lang w:val="it-IT"/>
        </w:rPr>
        <w:t>, § 3.</w:t>
      </w:r>
    </w:p>
  </w:footnote>
  <w:footnote w:id="6">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sidRPr="003C6D77">
        <w:rPr>
          <w:rStyle w:val="st"/>
          <w:rFonts w:eastAsia="Palatino Linotype" w:cs="Palatino Linotype"/>
        </w:rPr>
        <w:t>Bottiroli</w:t>
      </w:r>
      <w:proofErr w:type="spellEnd"/>
      <w:r w:rsidRPr="003C6D77">
        <w:rPr>
          <w:rStyle w:val="st"/>
          <w:rFonts w:eastAsia="Palatino Linotype" w:cs="Palatino Linotype"/>
        </w:rPr>
        <w:t xml:space="preserve"> 2006: 222-229.</w:t>
      </w:r>
    </w:p>
  </w:footnote>
  <w:footnote w:id="7">
    <w:p w:rsidR="00FD7BBF" w:rsidRPr="00D55292" w:rsidRDefault="00FD7BBF" w:rsidP="00951BB4">
      <w:pPr>
        <w:pStyle w:val="Testonotaapidipagina"/>
      </w:pPr>
      <w:r w:rsidRPr="00C95A87">
        <w:rPr>
          <w:rStyle w:val="Rimandonotaapidipagina"/>
          <w:i/>
        </w:rPr>
        <w:footnoteRef/>
      </w:r>
      <w:r w:rsidRPr="00D55292">
        <w:rPr>
          <w:i/>
        </w:rPr>
        <w:t xml:space="preserve"> </w:t>
      </w:r>
      <w:r w:rsidRPr="00D55292">
        <w:rPr>
          <w:rStyle w:val="st"/>
          <w:rFonts w:eastAsia="Palatino Linotype" w:cs="Palatino Linotype"/>
          <w:i/>
          <w:lang w:val="en-US"/>
        </w:rPr>
        <w:t xml:space="preserve"> </w:t>
      </w:r>
      <w:r w:rsidRPr="00D55292">
        <w:rPr>
          <w:rStyle w:val="st"/>
          <w:rFonts w:eastAsia="Palatino Linotype" w:cs="Palatino Linotype"/>
          <w:iCs/>
          <w:lang w:val="en-US"/>
        </w:rPr>
        <w:t>Freud 1975</w:t>
      </w:r>
      <w:r w:rsidRPr="00D55292">
        <w:rPr>
          <w:rStyle w:val="st"/>
          <w:rFonts w:eastAsia="Palatino Linotype" w:cs="Palatino Linotype"/>
          <w:lang w:val="en-US"/>
        </w:rPr>
        <w:t>:</w:t>
      </w:r>
      <w:r w:rsidRPr="00D55292">
        <w:rPr>
          <w:rStyle w:val="st"/>
          <w:rFonts w:eastAsia="Palatino Linotype" w:cs="Palatino Linotype"/>
          <w:i/>
          <w:lang w:val="en-US"/>
        </w:rPr>
        <w:t xml:space="preserve"> </w:t>
      </w:r>
      <w:r w:rsidRPr="00D55292">
        <w:rPr>
          <w:rStyle w:val="st"/>
          <w:rFonts w:eastAsia="Palatino Linotype" w:cs="Palatino Linotype"/>
          <w:lang w:val="en-US"/>
        </w:rPr>
        <w:t>18-19.</w:t>
      </w:r>
    </w:p>
  </w:footnote>
  <w:footnote w:id="8">
    <w:p w:rsidR="00FD7BBF" w:rsidRPr="00D55292" w:rsidRDefault="00FD7BBF" w:rsidP="00951BB4">
      <w:pPr>
        <w:pStyle w:val="Testonotaapidipagina"/>
      </w:pPr>
      <w:r w:rsidRPr="003C6D77">
        <w:rPr>
          <w:rStyle w:val="st"/>
          <w:rFonts w:eastAsia="Palatino Linotype" w:cs="Palatino Linotype"/>
          <w:vertAlign w:val="superscript"/>
        </w:rPr>
        <w:footnoteRef/>
      </w:r>
      <w:r w:rsidRPr="00D55292">
        <w:rPr>
          <w:rStyle w:val="st"/>
          <w:rFonts w:eastAsia="Palatino Linotype" w:cs="Palatino Linotype"/>
          <w:u w:color="FF0000"/>
          <w:lang w:val="en-US"/>
        </w:rPr>
        <w:t xml:space="preserve"> Freud 1986: 306-307.</w:t>
      </w:r>
    </w:p>
  </w:footnote>
  <w:footnote w:id="9">
    <w:p w:rsidR="00FD7BBF" w:rsidRPr="00D55292" w:rsidRDefault="00FD7BBF" w:rsidP="00951BB4">
      <w:pPr>
        <w:pStyle w:val="Testonotaapidipagina"/>
      </w:pPr>
      <w:r w:rsidRPr="003C6D77">
        <w:rPr>
          <w:rStyle w:val="st"/>
          <w:rFonts w:eastAsia="Palatino Linotype" w:cs="Palatino Linotype"/>
          <w:vertAlign w:val="superscript"/>
        </w:rPr>
        <w:footnoteRef/>
      </w:r>
      <w:r w:rsidRPr="00D55292">
        <w:rPr>
          <w:rStyle w:val="st"/>
          <w:rFonts w:eastAsia="Palatino Linotype" w:cs="Palatino Linotype"/>
          <w:u w:color="FF0000"/>
          <w:lang w:val="en-US"/>
        </w:rPr>
        <w:t xml:space="preserve"> Freud 196: 246.</w:t>
      </w:r>
    </w:p>
  </w:footnote>
  <w:footnote w:id="10">
    <w:p w:rsidR="00FD7BBF" w:rsidRPr="00951BB4" w:rsidRDefault="00FD7BBF" w:rsidP="004E1922">
      <w:pPr>
        <w:pStyle w:val="Testonotaapidipagina"/>
        <w:rPr>
          <w:lang w:val="it-IT"/>
        </w:rPr>
      </w:pPr>
      <w:r w:rsidRPr="003C6D77">
        <w:rPr>
          <w:rStyle w:val="st"/>
          <w:rFonts w:eastAsia="Palatino Linotype" w:cs="Palatino Linotype"/>
          <w:vertAlign w:val="superscript"/>
        </w:rPr>
        <w:footnoteRef/>
      </w:r>
      <w:r w:rsidRPr="00D55292">
        <w:rPr>
          <w:rStyle w:val="st"/>
          <w:rFonts w:eastAsia="Palatino Linotype" w:cs="Palatino Linotype"/>
          <w:lang w:val="en-US"/>
        </w:rPr>
        <w:t xml:space="preserve"> </w:t>
      </w:r>
      <w:proofErr w:type="spellStart"/>
      <w:r w:rsidRPr="00D55292">
        <w:rPr>
          <w:rStyle w:val="st"/>
          <w:rFonts w:eastAsia="Palatino Linotype" w:cs="Palatino Linotype"/>
          <w:lang w:val="en-US"/>
        </w:rPr>
        <w:t>Cfr</w:t>
      </w:r>
      <w:proofErr w:type="spellEnd"/>
      <w:r w:rsidRPr="00D55292">
        <w:rPr>
          <w:rStyle w:val="st"/>
          <w:rFonts w:eastAsia="Palatino Linotype" w:cs="Palatino Linotype"/>
          <w:lang w:val="en-US"/>
        </w:rPr>
        <w:t xml:space="preserve">. Jones 1987. </w:t>
      </w:r>
      <w:r>
        <w:rPr>
          <w:rStyle w:val="st"/>
          <w:rFonts w:eastAsia="Palatino Linotype" w:cs="Palatino Linotype"/>
        </w:rPr>
        <w:t xml:space="preserve">Su questo si veda anche </w:t>
      </w:r>
      <w:proofErr w:type="spellStart"/>
      <w:r>
        <w:rPr>
          <w:rStyle w:val="st"/>
          <w:rFonts w:eastAsia="Palatino Linotype" w:cs="Palatino Linotype"/>
        </w:rPr>
        <w:t>Lacan</w:t>
      </w:r>
      <w:proofErr w:type="spellEnd"/>
      <w:r>
        <w:rPr>
          <w:rStyle w:val="st"/>
          <w:rFonts w:eastAsia="Palatino Linotype" w:cs="Palatino Linotype"/>
        </w:rPr>
        <w:t xml:space="preserve"> 2016.</w:t>
      </w:r>
    </w:p>
  </w:footnote>
  <w:footnote w:id="11">
    <w:p w:rsidR="00FD7BBF" w:rsidRPr="00951BB4" w:rsidRDefault="00FD7BBF" w:rsidP="00951BB4">
      <w:pPr>
        <w:pStyle w:val="Testonotaapidipagina"/>
        <w:rPr>
          <w:lang w:val="it-IT"/>
        </w:rPr>
      </w:pPr>
      <w:r w:rsidRPr="003C6D77">
        <w:rPr>
          <w:rStyle w:val="Rimandonotaapidipagina"/>
        </w:rPr>
        <w:footnoteRef/>
      </w:r>
      <w:r w:rsidRPr="00951BB4">
        <w:rPr>
          <w:lang w:val="it-IT"/>
        </w:rPr>
        <w:t xml:space="preserve"> È l’espressione che usa Nadia </w:t>
      </w:r>
      <w:proofErr w:type="spellStart"/>
      <w:r w:rsidRPr="00951BB4">
        <w:rPr>
          <w:lang w:val="it-IT"/>
        </w:rPr>
        <w:t>Fusini</w:t>
      </w:r>
      <w:proofErr w:type="spellEnd"/>
      <w:r w:rsidRPr="00951BB4">
        <w:rPr>
          <w:lang w:val="it-IT"/>
        </w:rPr>
        <w:t xml:space="preserve"> (2010) a proposito della tragedia di Amleto.</w:t>
      </w:r>
    </w:p>
  </w:footnote>
  <w:footnote w:id="12">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color w:val="FF0000"/>
          <w:u w:color="FF0000"/>
        </w:rPr>
        <w:t xml:space="preserve"> </w:t>
      </w:r>
      <w:r w:rsidRPr="003C6D77">
        <w:rPr>
          <w:rStyle w:val="st"/>
          <w:rFonts w:eastAsia="Palatino Linotype" w:cs="Palatino Linotype"/>
          <w:u w:color="FF0000"/>
        </w:rPr>
        <w:t>Orlando 1992 [1973]: 81 sgg.</w:t>
      </w:r>
    </w:p>
  </w:footnote>
  <w:footnote w:id="13">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Pr>
          <w:rStyle w:val="st"/>
          <w:rFonts w:eastAsia="Palatino Linotype" w:cs="Palatino Linotype"/>
        </w:rPr>
        <w:t>Guidorizzi</w:t>
      </w:r>
      <w:proofErr w:type="spellEnd"/>
      <w:r>
        <w:rPr>
          <w:rStyle w:val="st"/>
          <w:rFonts w:eastAsia="Palatino Linotype" w:cs="Palatino Linotype"/>
        </w:rPr>
        <w:t xml:space="preserve"> in </w:t>
      </w:r>
      <w:proofErr w:type="spellStart"/>
      <w:r w:rsidRPr="003C6D77">
        <w:rPr>
          <w:rStyle w:val="st"/>
          <w:rFonts w:eastAsia="Palatino Linotype" w:cs="Palatino Linotype"/>
        </w:rPr>
        <w:t>Bettini-Guidorizzi</w:t>
      </w:r>
      <w:proofErr w:type="spellEnd"/>
      <w:r w:rsidRPr="003C6D77">
        <w:rPr>
          <w:rStyle w:val="st"/>
          <w:rFonts w:eastAsia="Palatino Linotype" w:cs="Palatino Linotype"/>
        </w:rPr>
        <w:t xml:space="preserve"> 2004: 54.</w:t>
      </w:r>
    </w:p>
  </w:footnote>
  <w:footnote w:id="14">
    <w:p w:rsidR="00FD7BBF" w:rsidRPr="00951BB4" w:rsidRDefault="00FD7BBF" w:rsidP="00951BB4">
      <w:pPr>
        <w:pStyle w:val="Testonotaapidipagina"/>
        <w:rPr>
          <w:rFonts w:eastAsia="Palatino Linotype" w:cs="Palatino Linotype"/>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sidRPr="003C6D77">
        <w:rPr>
          <w:rStyle w:val="st"/>
          <w:rFonts w:eastAsia="Palatino Linotype" w:cs="Palatino Linotype"/>
        </w:rPr>
        <w:t>Delcourt</w:t>
      </w:r>
      <w:proofErr w:type="spellEnd"/>
      <w:r w:rsidRPr="003C6D77">
        <w:rPr>
          <w:rStyle w:val="st"/>
          <w:rFonts w:eastAsia="Palatino Linotype" w:cs="Palatino Linotype"/>
        </w:rPr>
        <w:t xml:space="preserve"> 1944. </w:t>
      </w:r>
    </w:p>
  </w:footnote>
  <w:footnote w:id="15">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Pr>
          <w:rStyle w:val="st"/>
          <w:rFonts w:eastAsia="Palatino Linotype" w:cs="Palatino Linotype"/>
        </w:rPr>
        <w:t xml:space="preserve"> </w:t>
      </w:r>
      <w:proofErr w:type="spellStart"/>
      <w:r>
        <w:rPr>
          <w:rStyle w:val="st"/>
          <w:rFonts w:eastAsia="Palatino Linotype" w:cs="Palatino Linotype"/>
        </w:rPr>
        <w:t>Guidorizzi</w:t>
      </w:r>
      <w:proofErr w:type="spellEnd"/>
      <w:r>
        <w:rPr>
          <w:rStyle w:val="st"/>
          <w:rFonts w:eastAsia="Palatino Linotype" w:cs="Palatino Linotype"/>
        </w:rPr>
        <w:t xml:space="preserve"> in</w:t>
      </w:r>
      <w:r w:rsidRPr="003C6D77">
        <w:rPr>
          <w:rStyle w:val="st"/>
          <w:rFonts w:eastAsia="Palatino Linotype" w:cs="Palatino Linotype"/>
        </w:rPr>
        <w:t xml:space="preserve"> </w:t>
      </w:r>
      <w:proofErr w:type="spellStart"/>
      <w:r w:rsidRPr="003C6D77">
        <w:rPr>
          <w:rStyle w:val="st"/>
          <w:rFonts w:eastAsia="Palatino Linotype" w:cs="Palatino Linotype"/>
        </w:rPr>
        <w:t>Bettini-Guidorizzi</w:t>
      </w:r>
      <w:proofErr w:type="spellEnd"/>
      <w:r w:rsidRPr="003C6D77">
        <w:rPr>
          <w:rStyle w:val="st"/>
          <w:rFonts w:eastAsia="Palatino Linotype" w:cs="Palatino Linotype"/>
        </w:rPr>
        <w:t xml:space="preserve"> 2004: 56-82 (</w:t>
      </w:r>
      <w:r w:rsidRPr="003C6D77">
        <w:rPr>
          <w:rStyle w:val="st"/>
          <w:rFonts w:eastAsia="Palatino Linotype" w:cs="Palatino Linotype"/>
          <w:i/>
          <w:iCs/>
        </w:rPr>
        <w:t>La preistoria di Edipo</w:t>
      </w:r>
      <w:r w:rsidRPr="003C6D77">
        <w:rPr>
          <w:rStyle w:val="st"/>
          <w:rFonts w:eastAsia="Palatino Linotype" w:cs="Palatino Linotype"/>
        </w:rPr>
        <w:t>) e 130-145 (</w:t>
      </w:r>
      <w:r w:rsidRPr="003C6D77">
        <w:rPr>
          <w:rStyle w:val="st"/>
          <w:rFonts w:eastAsia="Palatino Linotype" w:cs="Palatino Linotype"/>
          <w:i/>
          <w:iCs/>
        </w:rPr>
        <w:t>Uccidere il padre</w:t>
      </w:r>
      <w:r w:rsidRPr="003C6D77">
        <w:rPr>
          <w:rStyle w:val="st"/>
          <w:rFonts w:eastAsia="Palatino Linotype" w:cs="Palatino Linotype"/>
        </w:rPr>
        <w:t xml:space="preserve">). </w:t>
      </w:r>
    </w:p>
  </w:footnote>
  <w:footnote w:id="16">
    <w:p w:rsidR="00FD7BBF" w:rsidRPr="00D55292" w:rsidRDefault="00FD7BBF" w:rsidP="00951BB4">
      <w:pPr>
        <w:pStyle w:val="Testonotaapidipagina"/>
        <w:tabs>
          <w:tab w:val="left" w:pos="2268"/>
        </w:tabs>
        <w:rPr>
          <w:lang w:val="it-IT"/>
        </w:rPr>
      </w:pPr>
      <w:r w:rsidRPr="003C6D77">
        <w:rPr>
          <w:rStyle w:val="st"/>
          <w:rFonts w:eastAsia="Palatino Linotype" w:cs="Palatino Linotype"/>
          <w:vertAlign w:val="superscript"/>
        </w:rPr>
        <w:footnoteRef/>
      </w:r>
      <w:r w:rsidRPr="00D55292">
        <w:rPr>
          <w:rStyle w:val="st"/>
          <w:rFonts w:eastAsia="Palatino Linotype" w:cs="Palatino Linotype"/>
        </w:rPr>
        <w:t xml:space="preserve"> Freud 1969:</w:t>
      </w:r>
      <w:r w:rsidRPr="00D55292">
        <w:rPr>
          <w:rStyle w:val="st"/>
          <w:rFonts w:eastAsia="Palatino Linotype" w:cs="Palatino Linotype"/>
          <w:color w:val="FF0000"/>
          <w:u w:color="FF0000"/>
        </w:rPr>
        <w:t xml:space="preserve"> </w:t>
      </w:r>
      <w:r w:rsidRPr="00D55292">
        <w:rPr>
          <w:rStyle w:val="st"/>
          <w:rFonts w:eastAsia="Palatino Linotype" w:cs="Palatino Linotype"/>
          <w:u w:color="FF0000"/>
        </w:rPr>
        <w:t xml:space="preserve">330-331. </w:t>
      </w:r>
    </w:p>
  </w:footnote>
  <w:footnote w:id="17">
    <w:p w:rsidR="00FD7BBF" w:rsidRPr="00D55292" w:rsidRDefault="00FD7BBF" w:rsidP="00951BB4">
      <w:pPr>
        <w:pStyle w:val="Testonotaapidipagina"/>
        <w:rPr>
          <w:lang w:val="it-IT"/>
        </w:rPr>
      </w:pPr>
      <w:r w:rsidRPr="003C6D77">
        <w:rPr>
          <w:rStyle w:val="st"/>
          <w:rFonts w:eastAsia="Palatino Linotype" w:cs="Palatino Linotype"/>
          <w:vertAlign w:val="superscript"/>
        </w:rPr>
        <w:footnoteRef/>
      </w:r>
      <w:r w:rsidRPr="00D55292">
        <w:rPr>
          <w:rStyle w:val="st"/>
          <w:rFonts w:eastAsia="Palatino Linotype" w:cs="Palatino Linotype"/>
          <w:u w:color="FF0000"/>
        </w:rPr>
        <w:t xml:space="preserve"> Cfr. </w:t>
      </w:r>
      <w:proofErr w:type="spellStart"/>
      <w:r w:rsidRPr="00D55292">
        <w:rPr>
          <w:rStyle w:val="st"/>
          <w:rFonts w:eastAsia="Palatino Linotype" w:cs="Palatino Linotype"/>
          <w:u w:color="FF0000"/>
        </w:rPr>
        <w:t>Adelman</w:t>
      </w:r>
      <w:proofErr w:type="spellEnd"/>
      <w:r w:rsidRPr="00D55292">
        <w:rPr>
          <w:rStyle w:val="st"/>
          <w:rFonts w:eastAsia="Palatino Linotype" w:cs="Palatino Linotype"/>
          <w:u w:color="FF0000"/>
        </w:rPr>
        <w:t xml:space="preserve"> 1992. </w:t>
      </w:r>
    </w:p>
  </w:footnote>
  <w:footnote w:id="18">
    <w:p w:rsidR="00FD7BBF" w:rsidRPr="00D55292" w:rsidRDefault="00FD7BBF" w:rsidP="00951BB4">
      <w:pPr>
        <w:pStyle w:val="Testonotaapidipagina"/>
        <w:rPr>
          <w:lang w:val="it-IT"/>
        </w:rPr>
      </w:pPr>
      <w:r w:rsidRPr="003C6D77">
        <w:rPr>
          <w:rStyle w:val="st"/>
          <w:rFonts w:eastAsia="Palatino Linotype" w:cs="Palatino Linotype"/>
          <w:vertAlign w:val="superscript"/>
        </w:rPr>
        <w:footnoteRef/>
      </w:r>
      <w:r w:rsidRPr="00D55292">
        <w:rPr>
          <w:rStyle w:val="st"/>
          <w:rFonts w:eastAsia="Palatino Linotype" w:cs="Palatino Linotype"/>
          <w:u w:color="FF0000"/>
        </w:rPr>
        <w:t xml:space="preserve"> </w:t>
      </w:r>
      <w:proofErr w:type="spellStart"/>
      <w:r w:rsidRPr="00D55292">
        <w:rPr>
          <w:rStyle w:val="st"/>
          <w:rFonts w:eastAsia="Palatino Linotype" w:cs="Palatino Linotype"/>
        </w:rPr>
        <w:t>Starobinski</w:t>
      </w:r>
      <w:proofErr w:type="spellEnd"/>
      <w:r w:rsidRPr="00D55292">
        <w:rPr>
          <w:rStyle w:val="st"/>
          <w:rFonts w:eastAsia="Palatino Linotype" w:cs="Palatino Linotype"/>
        </w:rPr>
        <w:t xml:space="preserve"> 1987: </w:t>
      </w:r>
      <w:r w:rsidRPr="00D55292">
        <w:rPr>
          <w:rStyle w:val="st"/>
          <w:rFonts w:eastAsia="Palatino Linotype" w:cs="Palatino Linotype"/>
          <w:u w:color="FF0000"/>
        </w:rPr>
        <w:t>169.</w:t>
      </w:r>
    </w:p>
  </w:footnote>
  <w:footnote w:id="19">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Pr>
          <w:rStyle w:val="st"/>
          <w:rFonts w:eastAsia="Palatino Linotype" w:cs="Palatino Linotype"/>
          <w:u w:color="FF0000"/>
        </w:rPr>
        <w:t xml:space="preserve"> Cfr. </w:t>
      </w:r>
      <w:proofErr w:type="spellStart"/>
      <w:r>
        <w:rPr>
          <w:rStyle w:val="st"/>
          <w:rFonts w:eastAsia="Palatino Linotype" w:cs="Palatino Linotype"/>
          <w:u w:color="FF0000"/>
        </w:rPr>
        <w:t>Fusini</w:t>
      </w:r>
      <w:proofErr w:type="spellEnd"/>
      <w:r>
        <w:rPr>
          <w:rStyle w:val="st"/>
          <w:rFonts w:eastAsia="Palatino Linotype" w:cs="Palatino Linotype"/>
          <w:u w:color="FF0000"/>
        </w:rPr>
        <w:t xml:space="preserve"> 2010</w:t>
      </w:r>
      <w:r w:rsidRPr="003C6D77">
        <w:rPr>
          <w:rStyle w:val="st"/>
          <w:rFonts w:eastAsia="Palatino Linotype" w:cs="Palatino Linotype"/>
          <w:u w:color="FF0000"/>
        </w:rPr>
        <w:t>.</w:t>
      </w:r>
      <w:r w:rsidRPr="003C6D77">
        <w:rPr>
          <w:rStyle w:val="st"/>
          <w:rFonts w:eastAsia="Palatino Linotype" w:cs="Palatino Linotype"/>
          <w:color w:val="FF0000"/>
          <w:u w:color="FF0000"/>
        </w:rPr>
        <w:t xml:space="preserve"> </w:t>
      </w:r>
    </w:p>
  </w:footnote>
  <w:footnote w:id="20">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sidRPr="003C6D77">
        <w:rPr>
          <w:rStyle w:val="st"/>
          <w:rFonts w:eastAsia="Palatino Linotype" w:cs="Palatino Linotype"/>
        </w:rPr>
        <w:t>Starobinski</w:t>
      </w:r>
      <w:proofErr w:type="spellEnd"/>
      <w:r w:rsidRPr="003C6D77">
        <w:rPr>
          <w:rStyle w:val="st"/>
          <w:rFonts w:eastAsia="Palatino Linotype" w:cs="Palatino Linotype"/>
        </w:rPr>
        <w:t xml:space="preserve"> 1987: 174.</w:t>
      </w:r>
    </w:p>
  </w:footnote>
  <w:footnote w:id="21">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sidRPr="00C95A87">
        <w:rPr>
          <w:rStyle w:val="st"/>
          <w:rFonts w:eastAsia="Palatino Linotype" w:cs="Palatino Linotype"/>
          <w:i/>
        </w:rPr>
        <w:t>Ivi</w:t>
      </w:r>
      <w:r w:rsidRPr="003C6D77">
        <w:rPr>
          <w:rStyle w:val="st"/>
          <w:rFonts w:eastAsia="Palatino Linotype" w:cs="Palatino Linotype"/>
        </w:rPr>
        <w:t xml:space="preserve">: 176. </w:t>
      </w:r>
    </w:p>
  </w:footnote>
  <w:footnote w:id="22">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sidRPr="00C95A87">
        <w:rPr>
          <w:rStyle w:val="st"/>
          <w:rFonts w:eastAsia="Palatino Linotype" w:cs="Palatino Linotype"/>
          <w:i/>
        </w:rPr>
        <w:t>Ivi</w:t>
      </w:r>
      <w:r w:rsidRPr="003C6D77">
        <w:rPr>
          <w:rStyle w:val="st"/>
          <w:rFonts w:eastAsia="Palatino Linotype" w:cs="Palatino Linotype"/>
        </w:rPr>
        <w:t xml:space="preserve">: 181. </w:t>
      </w:r>
    </w:p>
  </w:footnote>
  <w:footnote w:id="23">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sidRPr="00C95A87">
        <w:rPr>
          <w:rStyle w:val="st"/>
          <w:rFonts w:eastAsia="Palatino Linotype" w:cs="Palatino Linotype"/>
          <w:i/>
        </w:rPr>
        <w:t>Ivi</w:t>
      </w:r>
      <w:r w:rsidRPr="003C6D77">
        <w:rPr>
          <w:rStyle w:val="st"/>
          <w:rFonts w:eastAsia="Palatino Linotype" w:cs="Palatino Linotype"/>
        </w:rPr>
        <w:t>: 160-161.</w:t>
      </w:r>
    </w:p>
  </w:footnote>
  <w:footnote w:id="24">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sidRPr="00C95A87">
        <w:rPr>
          <w:rStyle w:val="st"/>
          <w:rFonts w:eastAsia="Palatino Linotype" w:cs="Palatino Linotype"/>
          <w:i/>
        </w:rPr>
        <w:t>Ibidem</w:t>
      </w:r>
      <w:r w:rsidRPr="003C6D77">
        <w:rPr>
          <w:rStyle w:val="st"/>
          <w:rFonts w:eastAsia="Palatino Linotype" w:cs="Palatino Linotype"/>
        </w:rPr>
        <w:t>.</w:t>
      </w:r>
    </w:p>
  </w:footnote>
  <w:footnote w:id="25">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Pr>
          <w:rStyle w:val="st"/>
          <w:rFonts w:eastAsia="Palatino Linotype" w:cs="Palatino Linotype"/>
        </w:rPr>
        <w:t xml:space="preserve">L’edizione di riferimento è </w:t>
      </w:r>
      <w:proofErr w:type="spellStart"/>
      <w:r>
        <w:rPr>
          <w:rStyle w:val="st"/>
          <w:rFonts w:eastAsia="Palatino Linotype" w:cs="Palatino Linotype"/>
        </w:rPr>
        <w:t>Chaucer</w:t>
      </w:r>
      <w:proofErr w:type="spellEnd"/>
      <w:r>
        <w:rPr>
          <w:rStyle w:val="st"/>
          <w:rFonts w:eastAsia="Palatino Linotype" w:cs="Palatino Linotype"/>
        </w:rPr>
        <w:t xml:space="preserve"> 2000.</w:t>
      </w:r>
    </w:p>
  </w:footnote>
  <w:footnote w:id="26">
    <w:p w:rsidR="00FD7BBF" w:rsidRPr="00951BB4" w:rsidRDefault="00FD7BBF" w:rsidP="00951BB4">
      <w:pPr>
        <w:pStyle w:val="Testonotaapidipagina"/>
        <w:rPr>
          <w:lang w:val="it-IT"/>
        </w:rPr>
      </w:pPr>
      <w:r w:rsidRPr="003C6D77">
        <w:rPr>
          <w:rStyle w:val="Rimandonotaapidipagina"/>
        </w:rPr>
        <w:footnoteRef/>
      </w:r>
      <w:r w:rsidRPr="00951BB4">
        <w:rPr>
          <w:lang w:val="it-IT"/>
        </w:rPr>
        <w:t xml:space="preserve"> </w:t>
      </w:r>
      <w:proofErr w:type="spellStart"/>
      <w:r w:rsidRPr="00951BB4">
        <w:rPr>
          <w:lang w:val="it-IT"/>
        </w:rPr>
        <w:t>Bettini-Guidorizzi</w:t>
      </w:r>
      <w:proofErr w:type="spellEnd"/>
      <w:r w:rsidRPr="00951BB4">
        <w:rPr>
          <w:lang w:val="it-IT"/>
        </w:rPr>
        <w:t xml:space="preserve">: 215 sgg.; cfr. </w:t>
      </w:r>
      <w:proofErr w:type="spellStart"/>
      <w:r w:rsidRPr="00951BB4">
        <w:rPr>
          <w:lang w:val="it-IT"/>
        </w:rPr>
        <w:t>Mastrocola</w:t>
      </w:r>
      <w:proofErr w:type="spellEnd"/>
      <w:r w:rsidRPr="00951BB4">
        <w:rPr>
          <w:lang w:val="it-IT"/>
        </w:rPr>
        <w:t xml:space="preserve"> 1996.</w:t>
      </w:r>
    </w:p>
  </w:footnote>
  <w:footnote w:id="27">
    <w:p w:rsidR="00FD7BBF" w:rsidRPr="00D55292" w:rsidRDefault="00FD7BBF">
      <w:pPr>
        <w:pStyle w:val="Testonotaapidipagina"/>
        <w:rPr>
          <w:lang w:val="it-IT"/>
        </w:rPr>
      </w:pPr>
      <w:r>
        <w:rPr>
          <w:rStyle w:val="Rimandonotaapidipagina"/>
        </w:rPr>
        <w:footnoteRef/>
      </w:r>
      <w:r w:rsidRPr="00D55292">
        <w:rPr>
          <w:lang w:val="it-IT"/>
        </w:rPr>
        <w:t xml:space="preserve"> </w:t>
      </w:r>
      <w:proofErr w:type="spellStart"/>
      <w:r w:rsidRPr="00D55292">
        <w:rPr>
          <w:rStyle w:val="st"/>
          <w:rFonts w:eastAsia="Palatino Linotype" w:cs="Palatino Linotype"/>
        </w:rPr>
        <w:t>Lurie</w:t>
      </w:r>
      <w:proofErr w:type="spellEnd"/>
      <w:r w:rsidRPr="00D55292">
        <w:rPr>
          <w:rStyle w:val="st"/>
          <w:rFonts w:eastAsia="Palatino Linotype" w:cs="Palatino Linotype"/>
        </w:rPr>
        <w:t xml:space="preserve"> 2012.</w:t>
      </w:r>
    </w:p>
  </w:footnote>
  <w:footnote w:id="28">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r w:rsidRPr="003C6D77">
        <w:rPr>
          <w:rStyle w:val="st"/>
          <w:rFonts w:eastAsia="Palatino Linotype" w:cs="Palatino Linotype"/>
          <w:i/>
          <w:iCs/>
        </w:rPr>
        <w:t>Ivi</w:t>
      </w:r>
      <w:r w:rsidRPr="003C6D77">
        <w:rPr>
          <w:rStyle w:val="st"/>
          <w:rFonts w:eastAsia="Palatino Linotype" w:cs="Palatino Linotype"/>
          <w:smallCaps/>
        </w:rPr>
        <w:t>,</w:t>
      </w:r>
      <w:r w:rsidRPr="003C6D77">
        <w:rPr>
          <w:rStyle w:val="st"/>
          <w:rFonts w:eastAsia="Palatino Linotype" w:cs="Palatino Linotype"/>
        </w:rPr>
        <w:t xml:space="preserve"> 13. </w:t>
      </w:r>
    </w:p>
  </w:footnote>
  <w:footnote w:id="29">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BF06D2">
        <w:rPr>
          <w:rStyle w:val="st"/>
          <w:rFonts w:eastAsia="Palatino Linotype" w:cs="Palatino Linotype"/>
        </w:rPr>
        <w:t xml:space="preserve"> </w:t>
      </w:r>
      <w:proofErr w:type="spellStart"/>
      <w:r w:rsidRPr="00BF06D2">
        <w:rPr>
          <w:rStyle w:val="st"/>
          <w:rFonts w:eastAsia="Palatino Linotype" w:cs="Palatino Linotype"/>
        </w:rPr>
        <w:t>Melanchton</w:t>
      </w:r>
      <w:proofErr w:type="spellEnd"/>
      <w:r w:rsidRPr="00BF06D2">
        <w:rPr>
          <w:rStyle w:val="st"/>
          <w:rFonts w:eastAsia="Palatino Linotype" w:cs="Palatino Linotype"/>
          <w:smallCaps/>
        </w:rPr>
        <w:t xml:space="preserve"> 1545</w:t>
      </w:r>
      <w:r w:rsidRPr="00BF06D2">
        <w:rPr>
          <w:rStyle w:val="st"/>
          <w:rFonts w:eastAsia="Palatino Linotype" w:cs="Palatino Linotype"/>
        </w:rPr>
        <w:t>a</w:t>
      </w:r>
      <w:r w:rsidRPr="00BF06D2">
        <w:rPr>
          <w:rStyle w:val="st"/>
          <w:rFonts w:eastAsia="Palatino Linotype" w:cs="Palatino Linotype"/>
          <w:smallCaps/>
        </w:rPr>
        <w:t>; 1545</w:t>
      </w:r>
      <w:r w:rsidRPr="00BF06D2">
        <w:rPr>
          <w:rStyle w:val="st"/>
          <w:rFonts w:eastAsia="Palatino Linotype" w:cs="Palatino Linotype"/>
        </w:rPr>
        <w:t>b</w:t>
      </w:r>
      <w:r w:rsidRPr="00BF06D2">
        <w:rPr>
          <w:rStyle w:val="st"/>
          <w:rFonts w:eastAsia="Palatino Linotype" w:cs="Palatino Linotype"/>
          <w:smallCaps/>
        </w:rPr>
        <w:t xml:space="preserve">;  </w:t>
      </w:r>
      <w:proofErr w:type="spellStart"/>
      <w:r w:rsidRPr="00BF06D2">
        <w:rPr>
          <w:rStyle w:val="st"/>
          <w:rFonts w:eastAsia="Palatino Linotype" w:cs="Palatino Linotype"/>
        </w:rPr>
        <w:t>Melanchton</w:t>
      </w:r>
      <w:proofErr w:type="spellEnd"/>
      <w:r w:rsidRPr="00BF06D2">
        <w:rPr>
          <w:rStyle w:val="st"/>
          <w:rFonts w:eastAsia="Palatino Linotype" w:cs="Palatino Linotype"/>
        </w:rPr>
        <w:t xml:space="preserve"> - </w:t>
      </w:r>
      <w:proofErr w:type="spellStart"/>
      <w:r w:rsidRPr="00BF06D2">
        <w:rPr>
          <w:rStyle w:val="st"/>
          <w:rFonts w:eastAsia="Palatino Linotype" w:cs="Palatino Linotype"/>
        </w:rPr>
        <w:t>Winshemius</w:t>
      </w:r>
      <w:proofErr w:type="spellEnd"/>
      <w:r w:rsidRPr="00BF06D2">
        <w:rPr>
          <w:rStyle w:val="st"/>
          <w:rFonts w:eastAsia="Palatino Linotype" w:cs="Palatino Linotype"/>
        </w:rPr>
        <w:t xml:space="preserve"> </w:t>
      </w:r>
      <w:r w:rsidRPr="00BF06D2">
        <w:rPr>
          <w:rStyle w:val="st"/>
          <w:rFonts w:eastAsia="Palatino Linotype" w:cs="Palatino Linotype"/>
          <w:smallCaps/>
        </w:rPr>
        <w:t>1546.</w:t>
      </w:r>
    </w:p>
  </w:footnote>
  <w:footnote w:id="30">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Pr>
          <w:rStyle w:val="st"/>
          <w:rFonts w:eastAsia="Palatino Linotype" w:cs="Palatino Linotype"/>
        </w:rPr>
        <w:t>Estienne</w:t>
      </w:r>
      <w:proofErr w:type="spellEnd"/>
      <w:r>
        <w:rPr>
          <w:rStyle w:val="st"/>
          <w:rFonts w:eastAsia="Palatino Linotype" w:cs="Palatino Linotype"/>
        </w:rPr>
        <w:t xml:space="preserve"> 1547.  </w:t>
      </w:r>
    </w:p>
  </w:footnote>
  <w:footnote w:id="31">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BF06D2">
        <w:rPr>
          <w:rStyle w:val="st"/>
          <w:rFonts w:eastAsia="Palatino Linotype" w:cs="Palatino Linotype"/>
        </w:rPr>
        <w:t xml:space="preserve"> </w:t>
      </w:r>
      <w:proofErr w:type="spellStart"/>
      <w:r w:rsidRPr="00BF06D2">
        <w:rPr>
          <w:rStyle w:val="st"/>
          <w:rFonts w:eastAsia="Palatino Linotype" w:cs="Palatino Linotype"/>
        </w:rPr>
        <w:t>Mazzoni</w:t>
      </w:r>
      <w:proofErr w:type="spellEnd"/>
      <w:r w:rsidRPr="00BF06D2">
        <w:rPr>
          <w:rStyle w:val="st"/>
          <w:rFonts w:eastAsia="Palatino Linotype" w:cs="Palatino Linotype"/>
          <w:smallCaps/>
        </w:rPr>
        <w:t xml:space="preserve"> 2013, 280.</w:t>
      </w:r>
    </w:p>
  </w:footnote>
  <w:footnote w:id="32">
    <w:p w:rsidR="00FD7BBF" w:rsidRPr="004E1922" w:rsidRDefault="00FD7BBF" w:rsidP="00951BB4">
      <w:pPr>
        <w:pStyle w:val="Testonotaapidipagina"/>
      </w:pPr>
      <w:r w:rsidRPr="003C6D77">
        <w:rPr>
          <w:rStyle w:val="st"/>
          <w:rFonts w:eastAsia="Palatino Linotype" w:cs="Palatino Linotype"/>
          <w:vertAlign w:val="superscript"/>
        </w:rPr>
        <w:footnoteRef/>
      </w:r>
      <w:r w:rsidRPr="00951BB4">
        <w:rPr>
          <w:rStyle w:val="st"/>
          <w:rFonts w:eastAsia="Palatino Linotype" w:cs="Palatino Linotype"/>
          <w:lang w:val="en-US"/>
        </w:rPr>
        <w:t xml:space="preserve"> </w:t>
      </w:r>
      <w:proofErr w:type="spellStart"/>
      <w:r w:rsidRPr="00951BB4">
        <w:rPr>
          <w:rStyle w:val="st"/>
          <w:rFonts w:eastAsia="Palatino Linotype" w:cs="Palatino Linotype"/>
          <w:lang w:val="en-US"/>
        </w:rPr>
        <w:t>Nella</w:t>
      </w:r>
      <w:proofErr w:type="spellEnd"/>
      <w:r w:rsidRPr="00951BB4">
        <w:rPr>
          <w:rStyle w:val="st"/>
          <w:rFonts w:eastAsia="Palatino Linotype" w:cs="Palatino Linotype"/>
          <w:lang w:val="en-US"/>
        </w:rPr>
        <w:t xml:space="preserve"> </w:t>
      </w:r>
      <w:proofErr w:type="spellStart"/>
      <w:r w:rsidRPr="00951BB4">
        <w:rPr>
          <w:rStyle w:val="st"/>
          <w:rFonts w:eastAsia="Palatino Linotype" w:cs="Palatino Linotype"/>
          <w:lang w:val="en-US"/>
        </w:rPr>
        <w:t>poesia</w:t>
      </w:r>
      <w:proofErr w:type="spellEnd"/>
      <w:r w:rsidRPr="00951BB4">
        <w:rPr>
          <w:rStyle w:val="st"/>
          <w:rFonts w:eastAsia="Palatino Linotype" w:cs="Palatino Linotype"/>
          <w:lang w:val="en-US"/>
        </w:rPr>
        <w:t xml:space="preserve"> </w:t>
      </w:r>
      <w:r w:rsidRPr="00951BB4">
        <w:rPr>
          <w:rStyle w:val="st"/>
          <w:rFonts w:eastAsia="Palatino Linotype" w:cs="Palatino Linotype"/>
          <w:i/>
          <w:iCs/>
          <w:lang w:val="en-US"/>
        </w:rPr>
        <w:t>To the Memory of My Beloved, The Author Mr. William Shakespeare</w:t>
      </w:r>
      <w:r w:rsidRPr="00951BB4">
        <w:rPr>
          <w:rStyle w:val="st"/>
          <w:rFonts w:eastAsia="Palatino Linotype" w:cs="Palatino Linotype"/>
          <w:lang w:val="en-US"/>
        </w:rPr>
        <w:t>, al v. 21.</w:t>
      </w:r>
      <w:r w:rsidRPr="004E1922">
        <w:rPr>
          <w:rStyle w:val="st"/>
          <w:rFonts w:eastAsia="Palatino Linotype" w:cs="Palatino Linotype"/>
          <w:lang w:val="en-US"/>
        </w:rPr>
        <w:t xml:space="preserve"> </w:t>
      </w:r>
      <w:proofErr w:type="spellStart"/>
      <w:r w:rsidRPr="004E1922">
        <w:rPr>
          <w:rStyle w:val="st"/>
          <w:rFonts w:eastAsia="Palatino Linotype" w:cs="Palatino Linotype"/>
          <w:lang w:val="en-US"/>
        </w:rPr>
        <w:t>C</w:t>
      </w:r>
      <w:r>
        <w:rPr>
          <w:rStyle w:val="st"/>
          <w:rFonts w:eastAsia="Palatino Linotype" w:cs="Palatino Linotype"/>
          <w:lang w:val="en-US"/>
        </w:rPr>
        <w:t>fr</w:t>
      </w:r>
      <w:proofErr w:type="spellEnd"/>
      <w:r>
        <w:rPr>
          <w:rStyle w:val="st"/>
          <w:rFonts w:eastAsia="Palatino Linotype" w:cs="Palatino Linotype"/>
          <w:lang w:val="en-US"/>
        </w:rPr>
        <w:t>.</w:t>
      </w:r>
      <w:r w:rsidRPr="004E1922">
        <w:rPr>
          <w:rStyle w:val="st"/>
          <w:rFonts w:eastAsia="Palatino Linotype" w:cs="Palatino Linotype"/>
          <w:lang w:val="en-US"/>
        </w:rPr>
        <w:t xml:space="preserve"> Baldwin</w:t>
      </w:r>
      <w:r>
        <w:rPr>
          <w:rStyle w:val="st"/>
          <w:rFonts w:eastAsia="Palatino Linotype" w:cs="Palatino Linotype"/>
          <w:smallCaps/>
          <w:lang w:val="en-US"/>
        </w:rPr>
        <w:t xml:space="preserve"> 1944</w:t>
      </w:r>
      <w:r w:rsidRPr="004E1922">
        <w:rPr>
          <w:rStyle w:val="st"/>
          <w:rFonts w:eastAsia="Palatino Linotype" w:cs="Palatino Linotype"/>
          <w:lang w:val="en-US"/>
        </w:rPr>
        <w:t xml:space="preserve">.  </w:t>
      </w:r>
    </w:p>
  </w:footnote>
  <w:footnote w:id="33">
    <w:p w:rsidR="00FD7BBF" w:rsidRPr="00D55292" w:rsidRDefault="00FD7BBF">
      <w:pPr>
        <w:pStyle w:val="Testonotaapidipagina"/>
      </w:pPr>
      <w:r>
        <w:rPr>
          <w:rStyle w:val="Rimandonotaapidipagina"/>
        </w:rPr>
        <w:footnoteRef/>
      </w:r>
      <w:r w:rsidRPr="00D55292">
        <w:t xml:space="preserve"> Si </w:t>
      </w:r>
      <w:proofErr w:type="spellStart"/>
      <w:r w:rsidRPr="00D55292">
        <w:t>veda</w:t>
      </w:r>
      <w:proofErr w:type="spellEnd"/>
      <w:r w:rsidRPr="00D55292">
        <w:t xml:space="preserve"> </w:t>
      </w:r>
      <w:proofErr w:type="spellStart"/>
      <w:r w:rsidRPr="00D55292">
        <w:rPr>
          <w:rStyle w:val="st"/>
          <w:rFonts w:eastAsia="Palatino Linotype" w:cs="Palatino Linotype"/>
          <w:lang w:val="en-US"/>
        </w:rPr>
        <w:t>Marenco</w:t>
      </w:r>
      <w:proofErr w:type="spellEnd"/>
      <w:r w:rsidRPr="00D55292">
        <w:rPr>
          <w:rStyle w:val="st"/>
          <w:rFonts w:eastAsia="Palatino Linotype" w:cs="Palatino Linotype"/>
          <w:lang w:val="en-US"/>
        </w:rPr>
        <w:t xml:space="preserve"> 2004.</w:t>
      </w:r>
    </w:p>
  </w:footnote>
  <w:footnote w:id="34">
    <w:p w:rsidR="00FD7BBF" w:rsidRPr="00D55292" w:rsidRDefault="00FD7BBF" w:rsidP="004E1922">
      <w:pPr>
        <w:pStyle w:val="Testonotaapidipagina"/>
        <w:rPr>
          <w:rFonts w:eastAsia="Palatino Linotype" w:cs="Palatino Linotype"/>
        </w:rPr>
      </w:pPr>
      <w:r w:rsidRPr="003C6D77">
        <w:rPr>
          <w:rStyle w:val="st"/>
          <w:rFonts w:eastAsia="Palatino Linotype" w:cs="Palatino Linotype"/>
          <w:vertAlign w:val="superscript"/>
        </w:rPr>
        <w:footnoteRef/>
      </w:r>
      <w:r w:rsidRPr="00D55292">
        <w:rPr>
          <w:rStyle w:val="st"/>
          <w:rFonts w:eastAsia="Palatino Linotype" w:cs="Palatino Linotype"/>
          <w:lang w:val="en-US"/>
        </w:rPr>
        <w:t xml:space="preserve"> Mi </w:t>
      </w:r>
      <w:proofErr w:type="spellStart"/>
      <w:r w:rsidRPr="00D55292">
        <w:rPr>
          <w:rStyle w:val="st"/>
          <w:rFonts w:eastAsia="Palatino Linotype" w:cs="Palatino Linotype"/>
          <w:lang w:val="en-US"/>
        </w:rPr>
        <w:t>riferisco</w:t>
      </w:r>
      <w:proofErr w:type="spellEnd"/>
      <w:r w:rsidRPr="00D55292">
        <w:rPr>
          <w:rStyle w:val="st"/>
          <w:rFonts w:eastAsia="Palatino Linotype" w:cs="Palatino Linotype"/>
          <w:lang w:val="en-US"/>
        </w:rPr>
        <w:t xml:space="preserve"> a </w:t>
      </w:r>
      <w:proofErr w:type="spellStart"/>
      <w:r w:rsidRPr="00D55292">
        <w:rPr>
          <w:rStyle w:val="st"/>
          <w:rFonts w:eastAsia="Palatino Linotype" w:cs="Palatino Linotype"/>
          <w:u w:color="FF0000"/>
          <w:lang w:val="en-US"/>
        </w:rPr>
        <w:t>Kilbrun</w:t>
      </w:r>
      <w:proofErr w:type="spellEnd"/>
      <w:r w:rsidR="002922BB">
        <w:rPr>
          <w:rStyle w:val="st"/>
          <w:rFonts w:eastAsia="Palatino Linotype" w:cs="Palatino Linotype"/>
          <w:lang w:val="en-US"/>
        </w:rPr>
        <w:t xml:space="preserve"> Root 1903, Harvey 1977, Jones 1977, Wilson 1984, </w:t>
      </w:r>
      <w:proofErr w:type="spellStart"/>
      <w:r w:rsidR="002922BB">
        <w:rPr>
          <w:rStyle w:val="st"/>
          <w:rFonts w:eastAsia="Palatino Linotype" w:cs="Palatino Linotype"/>
          <w:lang w:val="en-US"/>
        </w:rPr>
        <w:t>Kitto</w:t>
      </w:r>
      <w:proofErr w:type="spellEnd"/>
      <w:r w:rsidR="002922BB">
        <w:rPr>
          <w:rStyle w:val="st"/>
          <w:rFonts w:eastAsia="Palatino Linotype" w:cs="Palatino Linotype"/>
          <w:lang w:val="en-US"/>
        </w:rPr>
        <w:t xml:space="preserve"> 1987, </w:t>
      </w:r>
      <w:proofErr w:type="spellStart"/>
      <w:r w:rsidR="002922BB">
        <w:rPr>
          <w:rStyle w:val="st"/>
          <w:rFonts w:eastAsia="Palatino Linotype" w:cs="Palatino Linotype"/>
          <w:lang w:val="en-US"/>
        </w:rPr>
        <w:t>Schleiner</w:t>
      </w:r>
      <w:proofErr w:type="spellEnd"/>
      <w:r w:rsidR="002922BB">
        <w:rPr>
          <w:rStyle w:val="st"/>
          <w:rFonts w:eastAsia="Palatino Linotype" w:cs="Palatino Linotype"/>
          <w:lang w:val="en-US"/>
        </w:rPr>
        <w:t xml:space="preserve"> 1990, </w:t>
      </w:r>
      <w:proofErr w:type="spellStart"/>
      <w:r w:rsidR="002922BB">
        <w:rPr>
          <w:rStyle w:val="st"/>
          <w:rFonts w:eastAsia="Palatino Linotype" w:cs="Palatino Linotype"/>
          <w:lang w:val="en-US"/>
        </w:rPr>
        <w:t>D’Agostino</w:t>
      </w:r>
      <w:proofErr w:type="spellEnd"/>
      <w:r w:rsidR="002922BB">
        <w:rPr>
          <w:rStyle w:val="st"/>
          <w:rFonts w:eastAsia="Palatino Linotype" w:cs="Palatino Linotype"/>
          <w:lang w:val="en-US"/>
        </w:rPr>
        <w:t xml:space="preserve"> 1994, Silk 2004, </w:t>
      </w:r>
      <w:proofErr w:type="spellStart"/>
      <w:r w:rsidR="002922BB">
        <w:rPr>
          <w:rStyle w:val="st"/>
          <w:rFonts w:eastAsia="Palatino Linotype" w:cs="Palatino Linotype"/>
          <w:lang w:val="en-US"/>
        </w:rPr>
        <w:t>Nuttal</w:t>
      </w:r>
      <w:proofErr w:type="spellEnd"/>
      <w:r w:rsidR="002922BB">
        <w:rPr>
          <w:rStyle w:val="st"/>
          <w:rFonts w:eastAsia="Palatino Linotype" w:cs="Palatino Linotype"/>
          <w:lang w:val="en-US"/>
        </w:rPr>
        <w:t xml:space="preserve"> 2004,</w:t>
      </w:r>
      <w:r w:rsidRPr="00D55292">
        <w:rPr>
          <w:rStyle w:val="st"/>
          <w:rFonts w:eastAsia="Palatino Linotype" w:cs="Palatino Linotype"/>
          <w:lang w:val="en-US"/>
        </w:rPr>
        <w:t xml:space="preserve"> Bu</w:t>
      </w:r>
      <w:r w:rsidRPr="00D55292">
        <w:rPr>
          <w:rStyle w:val="st"/>
          <w:rFonts w:eastAsia="Palatino Linotype" w:cs="Palatino Linotype"/>
          <w:lang w:val="en-US"/>
        </w:rPr>
        <w:t>r</w:t>
      </w:r>
      <w:r w:rsidR="002922BB">
        <w:rPr>
          <w:rStyle w:val="st"/>
          <w:rFonts w:eastAsia="Palatino Linotype" w:cs="Palatino Linotype"/>
          <w:lang w:val="en-US"/>
        </w:rPr>
        <w:t xml:space="preserve">row 2013, </w:t>
      </w:r>
      <w:proofErr w:type="spellStart"/>
      <w:r w:rsidR="002922BB">
        <w:rPr>
          <w:rStyle w:val="st"/>
          <w:rFonts w:eastAsia="Palatino Linotype" w:cs="Palatino Linotype"/>
          <w:lang w:val="en-US"/>
        </w:rPr>
        <w:t>Miola</w:t>
      </w:r>
      <w:proofErr w:type="spellEnd"/>
      <w:r w:rsidR="002922BB">
        <w:rPr>
          <w:rStyle w:val="st"/>
          <w:rFonts w:eastAsia="Palatino Linotype" w:cs="Palatino Linotype"/>
          <w:lang w:val="en-US"/>
        </w:rPr>
        <w:t xml:space="preserve"> 2014,</w:t>
      </w:r>
      <w:r w:rsidRPr="00D55292">
        <w:rPr>
          <w:rStyle w:val="st"/>
          <w:rFonts w:eastAsia="Palatino Linotype" w:cs="Palatino Linotype"/>
          <w:lang w:val="en-US"/>
        </w:rPr>
        <w:t xml:space="preserve"> Lazarus 2015</w:t>
      </w:r>
      <w:r w:rsidRPr="00D55292">
        <w:rPr>
          <w:rStyle w:val="st"/>
          <w:rFonts w:eastAsia="Palatino Linotype" w:cs="Palatino Linotype"/>
          <w:smallCaps/>
          <w:lang w:val="en-US"/>
        </w:rPr>
        <w:t xml:space="preserve">. </w:t>
      </w:r>
    </w:p>
  </w:footnote>
  <w:footnote w:id="35">
    <w:p w:rsidR="00FD7BBF" w:rsidRPr="00951BB4" w:rsidRDefault="00FD7BBF" w:rsidP="00951BB4">
      <w:pPr>
        <w:pStyle w:val="Testonotaapidipagina"/>
        <w:rPr>
          <w:rFonts w:eastAsia="Palatino Linotype" w:cs="Palatino Linotype"/>
          <w:lang w:val="it-IT"/>
        </w:rPr>
      </w:pPr>
      <w:r w:rsidRPr="003C6D77">
        <w:rPr>
          <w:rStyle w:val="st"/>
          <w:rFonts w:eastAsia="Palatino Linotype" w:cs="Palatino Linotype"/>
          <w:vertAlign w:val="superscript"/>
          <w:lang w:val="de-DE"/>
        </w:rPr>
        <w:footnoteRef/>
      </w:r>
      <w:r w:rsidRPr="003C6D77">
        <w:rPr>
          <w:rStyle w:val="st"/>
          <w:rFonts w:eastAsia="Palatino Linotype" w:cs="Palatino Linotype"/>
          <w:lang w:val="de-DE"/>
        </w:rPr>
        <w:t xml:space="preserve"> </w:t>
      </w:r>
      <w:proofErr w:type="spellStart"/>
      <w:r>
        <w:rPr>
          <w:rStyle w:val="st"/>
          <w:rFonts w:eastAsia="Palatino Linotype" w:cs="Palatino Linotype"/>
          <w:lang w:val="de-DE"/>
        </w:rPr>
        <w:t>Cfr</w:t>
      </w:r>
      <w:proofErr w:type="spellEnd"/>
      <w:r>
        <w:rPr>
          <w:rStyle w:val="st"/>
          <w:rFonts w:eastAsia="Palatino Linotype" w:cs="Palatino Linotype"/>
          <w:lang w:val="de-DE"/>
        </w:rPr>
        <w:t xml:space="preserve">. </w:t>
      </w:r>
      <w:r w:rsidR="00FB323C" w:rsidRPr="00FB323C">
        <w:rPr>
          <w:rStyle w:val="st"/>
          <w:rFonts w:eastAsia="Palatino Linotype" w:cs="Palatino Linotype"/>
        </w:rPr>
        <w:t>Segal 1981 e 1995,</w:t>
      </w:r>
      <w:r w:rsidRPr="00FB323C">
        <w:rPr>
          <w:rStyle w:val="st"/>
          <w:rFonts w:eastAsia="Palatino Linotype" w:cs="Palatino Linotype"/>
        </w:rPr>
        <w:t xml:space="preserve"> </w:t>
      </w:r>
      <w:proofErr w:type="spellStart"/>
      <w:r w:rsidRPr="00FB323C">
        <w:rPr>
          <w:rStyle w:val="st"/>
          <w:rFonts w:eastAsia="Palatino Linotype" w:cs="Palatino Linotype"/>
        </w:rPr>
        <w:t>Edmund</w:t>
      </w:r>
      <w:r w:rsidR="00FB323C" w:rsidRPr="00FB323C">
        <w:rPr>
          <w:rStyle w:val="st"/>
          <w:rFonts w:eastAsia="Palatino Linotype" w:cs="Palatino Linotype"/>
        </w:rPr>
        <w:t>s</w:t>
      </w:r>
      <w:proofErr w:type="spellEnd"/>
      <w:r w:rsidR="00FB323C" w:rsidRPr="00FB323C">
        <w:rPr>
          <w:rStyle w:val="st"/>
          <w:rFonts w:eastAsia="Palatino Linotype" w:cs="Palatino Linotype"/>
        </w:rPr>
        <w:t xml:space="preserve"> 1985, </w:t>
      </w:r>
      <w:proofErr w:type="spellStart"/>
      <w:r w:rsidR="00FB323C" w:rsidRPr="00FB323C">
        <w:rPr>
          <w:rStyle w:val="st"/>
          <w:rFonts w:eastAsia="Palatino Linotype" w:cs="Palatino Linotype"/>
        </w:rPr>
        <w:t>Mastrocola</w:t>
      </w:r>
      <w:proofErr w:type="spellEnd"/>
      <w:r w:rsidR="00FB323C" w:rsidRPr="00FB323C">
        <w:rPr>
          <w:rStyle w:val="st"/>
          <w:rFonts w:eastAsia="Palatino Linotype" w:cs="Palatino Linotype"/>
        </w:rPr>
        <w:t xml:space="preserve"> 1996,</w:t>
      </w:r>
      <w:r w:rsidRPr="00FB323C">
        <w:rPr>
          <w:rStyle w:val="st"/>
          <w:rFonts w:eastAsia="Palatino Linotype" w:cs="Palatino Linotype"/>
        </w:rPr>
        <w:t xml:space="preserve"> </w:t>
      </w:r>
      <w:proofErr w:type="spellStart"/>
      <w:r w:rsidRPr="00FB323C">
        <w:rPr>
          <w:rStyle w:val="st"/>
          <w:rFonts w:eastAsia="Palatino Linotype" w:cs="Palatino Linotype"/>
        </w:rPr>
        <w:t>Lurie</w:t>
      </w:r>
      <w:proofErr w:type="spellEnd"/>
      <w:r w:rsidRPr="00FB323C">
        <w:rPr>
          <w:rStyle w:val="st"/>
          <w:rFonts w:eastAsia="Palatino Linotype" w:cs="Palatino Linotype"/>
        </w:rPr>
        <w:t xml:space="preserve"> 2012. </w:t>
      </w:r>
      <w:r>
        <w:rPr>
          <w:rStyle w:val="st"/>
          <w:rFonts w:eastAsia="Palatino Linotype" w:cs="Palatino Linotype"/>
        </w:rPr>
        <w:t xml:space="preserve">Si vedano anche, </w:t>
      </w:r>
      <w:r w:rsidR="00FB323C">
        <w:rPr>
          <w:rStyle w:val="st"/>
          <w:rFonts w:eastAsia="Palatino Linotype" w:cs="Palatino Linotype"/>
        </w:rPr>
        <w:t xml:space="preserve">sull’interpretazione, </w:t>
      </w:r>
      <w:proofErr w:type="spellStart"/>
      <w:r w:rsidR="00FB323C">
        <w:rPr>
          <w:rStyle w:val="st"/>
          <w:rFonts w:eastAsia="Palatino Linotype" w:cs="Palatino Linotype"/>
        </w:rPr>
        <w:t>Knox</w:t>
      </w:r>
      <w:proofErr w:type="spellEnd"/>
      <w:r w:rsidR="00FB323C">
        <w:rPr>
          <w:rStyle w:val="st"/>
          <w:rFonts w:eastAsia="Palatino Linotype" w:cs="Palatino Linotype"/>
        </w:rPr>
        <w:t xml:space="preserve"> 1964, Steiner 1984, </w:t>
      </w:r>
      <w:proofErr w:type="spellStart"/>
      <w:r w:rsidR="00FB323C">
        <w:rPr>
          <w:rStyle w:val="st"/>
          <w:rFonts w:eastAsia="Palatino Linotype" w:cs="Palatino Linotype"/>
        </w:rPr>
        <w:t>Paduano</w:t>
      </w:r>
      <w:proofErr w:type="spellEnd"/>
      <w:r w:rsidR="00FB323C">
        <w:rPr>
          <w:rStyle w:val="st"/>
          <w:rFonts w:eastAsia="Palatino Linotype" w:cs="Palatino Linotype"/>
        </w:rPr>
        <w:t xml:space="preserve"> 1994,</w:t>
      </w:r>
      <w:r>
        <w:rPr>
          <w:rStyle w:val="st"/>
          <w:rFonts w:eastAsia="Palatino Linotype" w:cs="Palatino Linotype"/>
        </w:rPr>
        <w:t xml:space="preserve"> </w:t>
      </w:r>
      <w:proofErr w:type="spellStart"/>
      <w:r>
        <w:rPr>
          <w:rStyle w:val="st"/>
          <w:rFonts w:eastAsia="Palatino Linotype" w:cs="Palatino Linotype"/>
        </w:rPr>
        <w:t>Bettini</w:t>
      </w:r>
      <w:proofErr w:type="spellEnd"/>
      <w:r>
        <w:rPr>
          <w:rStyle w:val="st"/>
          <w:rFonts w:eastAsia="Palatino Linotype" w:cs="Palatino Linotype"/>
        </w:rPr>
        <w:t xml:space="preserve"> – </w:t>
      </w:r>
      <w:proofErr w:type="spellStart"/>
      <w:r>
        <w:rPr>
          <w:rStyle w:val="st"/>
          <w:rFonts w:eastAsia="Palatino Linotype" w:cs="Palatino Linotype"/>
        </w:rPr>
        <w:t>Guidorizzi</w:t>
      </w:r>
      <w:proofErr w:type="spellEnd"/>
      <w:r>
        <w:rPr>
          <w:rStyle w:val="st"/>
          <w:rFonts w:eastAsia="Palatino Linotype" w:cs="Palatino Linotype"/>
        </w:rPr>
        <w:t xml:space="preserve"> 2004.  </w:t>
      </w:r>
    </w:p>
  </w:footnote>
  <w:footnote w:id="36">
    <w:p w:rsidR="00ED62D1" w:rsidRPr="00ED62D1" w:rsidRDefault="00ED62D1">
      <w:pPr>
        <w:pStyle w:val="Testonotaapidipagina"/>
        <w:rPr>
          <w:lang w:val="it-IT"/>
        </w:rPr>
      </w:pPr>
      <w:r>
        <w:rPr>
          <w:rStyle w:val="Rimandonotaapidipagina"/>
        </w:rPr>
        <w:footnoteRef/>
      </w:r>
      <w:r w:rsidRPr="00ED62D1">
        <w:rPr>
          <w:lang w:val="it-IT"/>
        </w:rPr>
        <w:t xml:space="preserve"> </w:t>
      </w:r>
      <w:r>
        <w:rPr>
          <w:lang w:val="it-IT"/>
        </w:rPr>
        <w:t xml:space="preserve">Per motivi di spazio non posso approfondire questi aspetti, di cui mi sono occupata in Lombardi 2016. </w:t>
      </w:r>
    </w:p>
  </w:footnote>
  <w:footnote w:id="37">
    <w:p w:rsidR="00FD7BBF" w:rsidRPr="00951BB4" w:rsidRDefault="00FD7BBF" w:rsidP="00951BB4">
      <w:pPr>
        <w:pStyle w:val="Testonotaapidipagina"/>
        <w:rPr>
          <w:lang w:val="it-IT"/>
        </w:rPr>
      </w:pPr>
      <w:r w:rsidRPr="00D62437">
        <w:rPr>
          <w:rStyle w:val="st"/>
          <w:rFonts w:eastAsia="Palatino Linotype" w:cs="Palatino Linotype"/>
          <w:vertAlign w:val="superscript"/>
        </w:rPr>
        <w:footnoteRef/>
      </w:r>
      <w:r w:rsidRPr="00D62437">
        <w:rPr>
          <w:rStyle w:val="st"/>
          <w:rFonts w:eastAsia="Palatino Linotype" w:cs="Palatino Linotype"/>
          <w:u w:color="FF0000"/>
        </w:rPr>
        <w:t xml:space="preserve"> </w:t>
      </w:r>
      <w:proofErr w:type="spellStart"/>
      <w:r w:rsidRPr="00D62437">
        <w:rPr>
          <w:rStyle w:val="st"/>
          <w:rFonts w:eastAsia="Palatino Linotype" w:cs="Palatino Linotype"/>
          <w:u w:color="FF0000"/>
        </w:rPr>
        <w:t>Bottiroli</w:t>
      </w:r>
      <w:proofErr w:type="spellEnd"/>
      <w:r w:rsidRPr="00D62437">
        <w:rPr>
          <w:rStyle w:val="st"/>
          <w:rFonts w:eastAsia="Palatino Linotype" w:cs="Palatino Linotype"/>
          <w:u w:color="FF0000"/>
        </w:rPr>
        <w:t xml:space="preserve"> 2006: 228. </w:t>
      </w:r>
    </w:p>
  </w:footnote>
  <w:footnote w:id="38">
    <w:p w:rsidR="00FD7BBF" w:rsidRPr="00951BB4" w:rsidRDefault="00FD7BBF" w:rsidP="00951BB4">
      <w:pPr>
        <w:pStyle w:val="Testonotaapidipagina"/>
        <w:rPr>
          <w:lang w:val="it-IT"/>
        </w:rPr>
      </w:pPr>
      <w:r w:rsidRPr="00D62437">
        <w:rPr>
          <w:rStyle w:val="st"/>
          <w:rFonts w:eastAsia="Palatino Linotype" w:cs="Palatino Linotype"/>
          <w:vertAlign w:val="superscript"/>
        </w:rPr>
        <w:footnoteRef/>
      </w:r>
      <w:r w:rsidRPr="00D62437">
        <w:rPr>
          <w:rStyle w:val="st"/>
          <w:rFonts w:eastAsia="Palatino Linotype" w:cs="Palatino Linotype"/>
        </w:rPr>
        <w:t xml:space="preserve"> </w:t>
      </w:r>
      <w:proofErr w:type="spellStart"/>
      <w:r w:rsidRPr="00D62437">
        <w:rPr>
          <w:rStyle w:val="st"/>
          <w:rFonts w:eastAsia="Palatino Linotype" w:cs="Palatino Linotype"/>
        </w:rPr>
        <w:t>Paduano</w:t>
      </w:r>
      <w:proofErr w:type="spellEnd"/>
      <w:r w:rsidRPr="00D62437">
        <w:rPr>
          <w:rStyle w:val="st"/>
          <w:rFonts w:eastAsia="Palatino Linotype" w:cs="Palatino Linotype"/>
        </w:rPr>
        <w:t xml:space="preserve"> 1994: 6. </w:t>
      </w:r>
    </w:p>
  </w:footnote>
  <w:footnote w:id="39">
    <w:p w:rsidR="00FD7BBF" w:rsidRPr="00951BB4" w:rsidRDefault="00FD7BBF" w:rsidP="00951BB4">
      <w:pPr>
        <w:pStyle w:val="Testonotaapidipagina"/>
        <w:rPr>
          <w:lang w:val="it-IT"/>
        </w:rPr>
      </w:pPr>
      <w:r w:rsidRPr="00D62437">
        <w:rPr>
          <w:rStyle w:val="st"/>
          <w:rFonts w:eastAsia="Palatino Linotype" w:cs="Palatino Linotype"/>
          <w:vertAlign w:val="superscript"/>
        </w:rPr>
        <w:footnoteRef/>
      </w:r>
      <w:r w:rsidRPr="00D62437">
        <w:rPr>
          <w:rStyle w:val="st"/>
          <w:rFonts w:eastAsia="Palatino Linotype" w:cs="Palatino Linotype"/>
          <w:u w:color="FF0000"/>
        </w:rPr>
        <w:t xml:space="preserve"> Freud 1966: 243.</w:t>
      </w:r>
    </w:p>
  </w:footnote>
  <w:footnote w:id="40">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Pr>
          <w:rStyle w:val="st"/>
          <w:rFonts w:eastAsia="Palatino Linotype" w:cs="Palatino Linotype"/>
        </w:rPr>
        <w:t>Lacan</w:t>
      </w:r>
      <w:proofErr w:type="spellEnd"/>
      <w:r>
        <w:rPr>
          <w:rStyle w:val="st"/>
          <w:rFonts w:eastAsia="Palatino Linotype" w:cs="Palatino Linotype"/>
        </w:rPr>
        <w:t xml:space="preserve"> parla</w:t>
      </w:r>
      <w:r w:rsidRPr="003C6D77">
        <w:rPr>
          <w:rStyle w:val="st"/>
          <w:rFonts w:eastAsia="Palatino Linotype" w:cs="Palatino Linotype"/>
        </w:rPr>
        <w:t xml:space="preserve"> di </w:t>
      </w:r>
      <w:proofErr w:type="spellStart"/>
      <w:r w:rsidRPr="003C6D77">
        <w:rPr>
          <w:rStyle w:val="st"/>
          <w:rFonts w:eastAsia="Palatino Linotype" w:cs="Palatino Linotype"/>
          <w:i/>
        </w:rPr>
        <w:t>Hamlet</w:t>
      </w:r>
      <w:proofErr w:type="spellEnd"/>
      <w:r w:rsidRPr="003C6D77">
        <w:rPr>
          <w:rStyle w:val="st"/>
          <w:rFonts w:eastAsia="Palatino Linotype" w:cs="Palatino Linotype"/>
        </w:rPr>
        <w:t xml:space="preserve"> come</w:t>
      </w:r>
      <w:r w:rsidR="002922BB">
        <w:rPr>
          <w:rStyle w:val="st"/>
          <w:rFonts w:eastAsia="Palatino Linotype" w:cs="Palatino Linotype"/>
        </w:rPr>
        <w:t xml:space="preserve"> «tragedia del desiderio»</w:t>
      </w:r>
      <w:r>
        <w:rPr>
          <w:rStyle w:val="st"/>
          <w:rFonts w:eastAsia="Palatino Linotype" w:cs="Palatino Linotype"/>
        </w:rPr>
        <w:t xml:space="preserve"> (</w:t>
      </w:r>
      <w:r w:rsidRPr="003C6D77">
        <w:rPr>
          <w:rStyle w:val="st"/>
          <w:rFonts w:eastAsia="Palatino Linotype" w:cs="Palatino Linotype"/>
        </w:rPr>
        <w:t xml:space="preserve">2016: </w:t>
      </w:r>
      <w:r w:rsidRPr="00951BB4">
        <w:rPr>
          <w:lang w:val="it-IT"/>
        </w:rPr>
        <w:t>337 375</w:t>
      </w:r>
      <w:r w:rsidRPr="003C6D77">
        <w:rPr>
          <w:rStyle w:val="st"/>
          <w:rFonts w:eastAsia="Palatino Linotype" w:cs="Palatino Linotype"/>
        </w:rPr>
        <w:t>).</w:t>
      </w:r>
      <w:r w:rsidRPr="003C6D77">
        <w:rPr>
          <w:rStyle w:val="st"/>
          <w:rFonts w:eastAsia="Palatino Linotype" w:cs="Palatino Linotype"/>
          <w:i/>
          <w:iCs/>
          <w:color w:val="FF0000"/>
          <w:u w:color="FF0000"/>
        </w:rPr>
        <w:t xml:space="preserve"> </w:t>
      </w:r>
    </w:p>
  </w:footnote>
  <w:footnote w:id="41">
    <w:p w:rsidR="00FD7BBF" w:rsidRPr="00592658" w:rsidRDefault="00FD7BBF" w:rsidP="00951BB4">
      <w:pPr>
        <w:pStyle w:val="Testonotaapidipagina"/>
        <w:rPr>
          <w:lang w:val="fr-FR"/>
        </w:rPr>
      </w:pPr>
      <w:r w:rsidRPr="003C6D77">
        <w:rPr>
          <w:rStyle w:val="st"/>
          <w:rFonts w:eastAsia="Palatino Linotype" w:cs="Palatino Linotype"/>
          <w:vertAlign w:val="superscript"/>
          <w:lang w:val="fr-FR"/>
        </w:rPr>
        <w:footnoteRef/>
      </w:r>
      <w:r w:rsidRPr="00592658">
        <w:rPr>
          <w:rStyle w:val="st"/>
          <w:rFonts w:eastAsia="Palatino Linotype" w:cs="Palatino Linotype"/>
          <w:smallCaps/>
          <w:lang w:val="fr-FR"/>
        </w:rPr>
        <w:t xml:space="preserve"> </w:t>
      </w:r>
      <w:r w:rsidRPr="00592658">
        <w:rPr>
          <w:rStyle w:val="st"/>
          <w:rFonts w:eastAsia="Palatino Linotype" w:cs="Palatino Linotype"/>
          <w:lang w:val="fr-FR"/>
        </w:rPr>
        <w:t>Vernant-Vidal-</w:t>
      </w:r>
      <w:proofErr w:type="spellStart"/>
      <w:r w:rsidRPr="00592658">
        <w:rPr>
          <w:rStyle w:val="st"/>
          <w:rFonts w:eastAsia="Palatino Linotype" w:cs="Palatino Linotype"/>
          <w:lang w:val="fr-FR"/>
        </w:rPr>
        <w:t>Naquet</w:t>
      </w:r>
      <w:proofErr w:type="spellEnd"/>
      <w:r w:rsidRPr="00592658">
        <w:rPr>
          <w:rStyle w:val="st"/>
          <w:rFonts w:eastAsia="Palatino Linotype" w:cs="Palatino Linotype"/>
          <w:lang w:val="fr-FR"/>
        </w:rPr>
        <w:t xml:space="preserve"> 1976 : 102-105.  </w:t>
      </w:r>
    </w:p>
  </w:footnote>
  <w:footnote w:id="42">
    <w:p w:rsidR="00FD7BBF" w:rsidRPr="00D55292" w:rsidRDefault="00FD7BBF" w:rsidP="00951BB4">
      <w:pPr>
        <w:pStyle w:val="Testonotaapidipagina"/>
        <w:rPr>
          <w:lang w:val="fr-FR"/>
        </w:rPr>
      </w:pPr>
      <w:r w:rsidRPr="003C6D77">
        <w:rPr>
          <w:rStyle w:val="st"/>
          <w:rFonts w:eastAsia="Palatino Linotype" w:cs="Palatino Linotype"/>
          <w:vertAlign w:val="superscript"/>
        </w:rPr>
        <w:footnoteRef/>
      </w:r>
      <w:r w:rsidRPr="00D55292">
        <w:rPr>
          <w:rStyle w:val="st"/>
          <w:rFonts w:eastAsia="Palatino Linotype" w:cs="Palatino Linotype"/>
          <w:lang w:val="fr-FR"/>
        </w:rPr>
        <w:t xml:space="preserve"> </w:t>
      </w:r>
      <w:proofErr w:type="spellStart"/>
      <w:r w:rsidRPr="00D55292">
        <w:rPr>
          <w:rStyle w:val="st"/>
          <w:rFonts w:eastAsia="Palatino Linotype" w:cs="Palatino Linotype"/>
          <w:i/>
          <w:iCs/>
          <w:lang w:val="fr-FR"/>
        </w:rPr>
        <w:t>Ivi</w:t>
      </w:r>
      <w:proofErr w:type="spellEnd"/>
      <w:r w:rsidRPr="00D55292">
        <w:rPr>
          <w:rStyle w:val="st"/>
          <w:rFonts w:eastAsia="Palatino Linotype" w:cs="Palatino Linotype"/>
          <w:lang w:val="fr-FR"/>
        </w:rPr>
        <w:t xml:space="preserve">: 719. </w:t>
      </w:r>
    </w:p>
  </w:footnote>
  <w:footnote w:id="43">
    <w:p w:rsidR="00FD7BBF" w:rsidRPr="00D55292" w:rsidRDefault="00FD7BBF" w:rsidP="00951BB4">
      <w:pPr>
        <w:pStyle w:val="Testonotaapidipagina"/>
        <w:rPr>
          <w:lang w:val="fr-FR"/>
        </w:rPr>
      </w:pPr>
      <w:r w:rsidRPr="003C6D77">
        <w:rPr>
          <w:rStyle w:val="st"/>
          <w:rFonts w:eastAsia="Palatino Linotype" w:cs="Palatino Linotype"/>
          <w:vertAlign w:val="superscript"/>
        </w:rPr>
        <w:footnoteRef/>
      </w:r>
      <w:r w:rsidRPr="00D55292">
        <w:rPr>
          <w:rStyle w:val="st"/>
          <w:rFonts w:eastAsia="Palatino Linotype" w:cs="Palatino Linotype"/>
          <w:lang w:val="fr-FR"/>
        </w:rPr>
        <w:t xml:space="preserve"> Steiner 1984: 321.</w:t>
      </w:r>
    </w:p>
  </w:footnote>
  <w:footnote w:id="44">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Pr>
          <w:rStyle w:val="st"/>
          <w:rFonts w:eastAsia="Palatino Linotype" w:cs="Palatino Linotype"/>
        </w:rPr>
        <w:t xml:space="preserve"> In </w:t>
      </w:r>
      <w:proofErr w:type="spellStart"/>
      <w:r w:rsidRPr="003C6D77">
        <w:rPr>
          <w:rStyle w:val="st"/>
          <w:rFonts w:eastAsia="Palatino Linotype" w:cs="Palatino Linotype"/>
        </w:rPr>
        <w:t>Lucking</w:t>
      </w:r>
      <w:proofErr w:type="spellEnd"/>
      <w:r w:rsidRPr="003C6D77">
        <w:rPr>
          <w:rStyle w:val="st"/>
          <w:rFonts w:eastAsia="Palatino Linotype" w:cs="Palatino Linotype"/>
        </w:rPr>
        <w:t xml:space="preserve"> 2014.</w:t>
      </w:r>
    </w:p>
  </w:footnote>
  <w:footnote w:id="45">
    <w:p w:rsidR="00FD7BBF" w:rsidRPr="00951BB4"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w:t>
      </w:r>
      <w:proofErr w:type="spellStart"/>
      <w:r w:rsidRPr="003C6D77">
        <w:rPr>
          <w:rStyle w:val="st"/>
          <w:rFonts w:eastAsia="Palatino Linotype" w:cs="Palatino Linotype"/>
        </w:rPr>
        <w:t>Boitani</w:t>
      </w:r>
      <w:proofErr w:type="spellEnd"/>
      <w:r w:rsidRPr="003C6D77">
        <w:rPr>
          <w:rStyle w:val="st"/>
          <w:rFonts w:eastAsia="Palatino Linotype" w:cs="Palatino Linotype"/>
        </w:rPr>
        <w:t xml:space="preserve"> 2014: 207-10.</w:t>
      </w:r>
    </w:p>
  </w:footnote>
  <w:footnote w:id="46">
    <w:p w:rsidR="00FD7BBF" w:rsidRPr="0010532A"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D’Amico</w:t>
      </w:r>
      <w:r w:rsidRPr="003C6D77">
        <w:rPr>
          <w:rStyle w:val="st"/>
          <w:rFonts w:eastAsia="Palatino Linotype" w:cs="Palatino Linotype"/>
          <w:smallCaps/>
        </w:rPr>
        <w:t xml:space="preserve"> 2014: </w:t>
      </w:r>
      <w:r w:rsidRPr="003C6D77">
        <w:rPr>
          <w:rStyle w:val="st"/>
          <w:rFonts w:eastAsia="Palatino Linotype" w:cs="Palatino Linotype"/>
        </w:rPr>
        <w:t xml:space="preserve">1342. </w:t>
      </w:r>
    </w:p>
  </w:footnote>
  <w:footnote w:id="47">
    <w:p w:rsidR="00FD7BBF" w:rsidRPr="0010532A" w:rsidRDefault="00FD7BBF" w:rsidP="00951BB4">
      <w:pPr>
        <w:pStyle w:val="Testonotaapidipagina"/>
        <w:rPr>
          <w:lang w:val="it-IT"/>
        </w:rPr>
      </w:pPr>
      <w:r w:rsidRPr="003C6D77">
        <w:rPr>
          <w:rStyle w:val="st"/>
          <w:rFonts w:eastAsia="Palatino Linotype" w:cs="Palatino Linotype"/>
          <w:vertAlign w:val="superscript"/>
        </w:rPr>
        <w:footnoteRef/>
      </w:r>
      <w:r w:rsidRPr="003C6D77">
        <w:rPr>
          <w:rStyle w:val="st"/>
          <w:rFonts w:eastAsia="Palatino Linotype" w:cs="Palatino Linotype"/>
        </w:rPr>
        <w:t xml:space="preserve"> Else</w:t>
      </w:r>
      <w:r w:rsidRPr="00D62437">
        <w:rPr>
          <w:rStyle w:val="st"/>
          <w:rFonts w:eastAsia="Palatino Linotype" w:cs="Palatino Linotype"/>
        </w:rPr>
        <w:t xml:space="preserve"> 1957: 383. Cfr.</w:t>
      </w:r>
      <w:r w:rsidRPr="00D62437">
        <w:rPr>
          <w:rStyle w:val="st"/>
          <w:rFonts w:eastAsia="Palatino Linotype" w:cs="Palatino Linotype"/>
          <w:u w:color="FF0000"/>
        </w:rPr>
        <w:t xml:space="preserve"> </w:t>
      </w:r>
      <w:proofErr w:type="spellStart"/>
      <w:r w:rsidRPr="00D62437">
        <w:rPr>
          <w:rStyle w:val="st"/>
          <w:rFonts w:eastAsia="Palatino Linotype" w:cs="Palatino Linotype"/>
          <w:u w:color="FF0000"/>
        </w:rPr>
        <w:t>Boitani</w:t>
      </w:r>
      <w:proofErr w:type="spellEnd"/>
      <w:r w:rsidRPr="00D62437">
        <w:rPr>
          <w:rStyle w:val="st"/>
          <w:rFonts w:eastAsia="Palatino Linotype" w:cs="Palatino Linotype"/>
        </w:rPr>
        <w:t xml:space="preserve"> 2014: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Pr="00FD7BBF" w:rsidRDefault="00FD7BBF">
    <w:pPr>
      <w:pStyle w:val="Intestazione"/>
      <w:rPr>
        <w:lang w:val="it-IT"/>
      </w:rPr>
    </w:pPr>
    <w:r w:rsidRPr="00FD7BBF">
      <w:rPr>
        <w:i w:val="0"/>
        <w:lang w:val="it-IT"/>
      </w:rPr>
      <w:t>Chiara Lombardi,</w:t>
    </w:r>
    <w:r w:rsidRPr="00FD7BBF">
      <w:rPr>
        <w:lang w:val="it-IT"/>
      </w:rPr>
      <w:t xml:space="preserve"> </w:t>
    </w:r>
    <w:r w:rsidRPr="00FD7BBF">
      <w:rPr>
        <w:i w:val="0"/>
        <w:lang w:val="it-IT"/>
      </w:rPr>
      <w:t>Edipo</w:t>
    </w:r>
    <w:r w:rsidRPr="00FD7BBF">
      <w:rPr>
        <w:lang w:val="it-IT"/>
      </w:rPr>
      <w:t xml:space="preserve"> re e </w:t>
    </w:r>
    <w:proofErr w:type="spellStart"/>
    <w:r w:rsidRPr="00FD7BBF">
      <w:rPr>
        <w:i w:val="0"/>
        <w:lang w:val="it-IT"/>
      </w:rPr>
      <w:t>Hamlet</w:t>
    </w:r>
    <w:proofErr w:type="spellEnd"/>
    <w:r w:rsidRPr="00FD7BBF">
      <w:rPr>
        <w:lang w:val="it-IT"/>
      </w:rPr>
      <w:t>: una discesa ai padri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Pr="00A228AB" w:rsidRDefault="00FD7BBF" w:rsidP="006431D7">
    <w:pPr>
      <w:pStyle w:val="Intestazione"/>
      <w:jc w:val="right"/>
    </w:pPr>
    <w:r w:rsidRPr="00FD6715">
      <w:t>Between</w:t>
    </w:r>
    <w:r w:rsidRPr="00A228AB">
      <w:rPr>
        <w:i w:val="0"/>
      </w:rPr>
      <w:t xml:space="preserve">, </w:t>
    </w:r>
    <w:r>
      <w:rPr>
        <w:i w:val="0"/>
      </w:rPr>
      <w:t>vol. , n.  (</w:t>
    </w:r>
    <w:proofErr w:type="spellStart"/>
    <w:r>
      <w:rPr>
        <w:i w:val="0"/>
      </w:rPr>
      <w:t>Mese</w:t>
    </w:r>
    <w:proofErr w:type="spellEnd"/>
    <w:r>
      <w:rPr>
        <w:i w:val="0"/>
      </w:rPr>
      <w:t>/Month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BF" w:rsidRDefault="00FD7BBF">
    <w:pPr>
      <w:pStyle w:val="Intestazione"/>
    </w:pPr>
    <w:r>
      <w:rPr>
        <w:i w:val="0"/>
        <w:noProof/>
        <w:lang w:val="it-IT" w:eastAsia="it-IT"/>
      </w:rPr>
      <w:drawing>
        <wp:anchor distT="0" distB="0" distL="114300" distR="114300" simplePos="0" relativeHeight="251657216" behindDoc="0" locked="0" layoutInCell="1" allowOverlap="1">
          <wp:simplePos x="0" y="0"/>
          <wp:positionH relativeFrom="margin">
            <wp:align>right</wp:align>
          </wp:positionH>
          <wp:positionV relativeFrom="page">
            <wp:posOffset>720090</wp:posOffset>
          </wp:positionV>
          <wp:extent cx="609600" cy="520700"/>
          <wp:effectExtent l="19050" t="0" r="0" b="0"/>
          <wp:wrapNone/>
          <wp:docPr id="2"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srcRect/>
                  <a:stretch>
                    <a:fillRect/>
                  </a:stretch>
                </pic:blipFill>
                <pic:spPr bwMode="auto">
                  <a:xfrm>
                    <a:off x="0" y="0"/>
                    <a:ext cx="609600" cy="520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A8C5B4"/>
    <w:lvl w:ilvl="0">
      <w:start w:val="1"/>
      <w:numFmt w:val="decimal"/>
      <w:lvlText w:val="%1."/>
      <w:lvlJc w:val="left"/>
      <w:pPr>
        <w:tabs>
          <w:tab w:val="num" w:pos="1492"/>
        </w:tabs>
        <w:ind w:left="1492" w:hanging="360"/>
      </w:pPr>
    </w:lvl>
  </w:abstractNum>
  <w:abstractNum w:abstractNumId="2">
    <w:nsid w:val="FFFFFF7D"/>
    <w:multiLevelType w:val="singleLevel"/>
    <w:tmpl w:val="94EE1608"/>
    <w:lvl w:ilvl="0">
      <w:start w:val="1"/>
      <w:numFmt w:val="decimal"/>
      <w:lvlText w:val="%1."/>
      <w:lvlJc w:val="left"/>
      <w:pPr>
        <w:tabs>
          <w:tab w:val="num" w:pos="1209"/>
        </w:tabs>
        <w:ind w:left="1209" w:hanging="360"/>
      </w:pPr>
    </w:lvl>
  </w:abstractNum>
  <w:abstractNum w:abstractNumId="3">
    <w:nsid w:val="FFFFFF7E"/>
    <w:multiLevelType w:val="singleLevel"/>
    <w:tmpl w:val="9C38B5D0"/>
    <w:lvl w:ilvl="0">
      <w:start w:val="1"/>
      <w:numFmt w:val="decimal"/>
      <w:lvlText w:val="%1."/>
      <w:lvlJc w:val="left"/>
      <w:pPr>
        <w:tabs>
          <w:tab w:val="num" w:pos="926"/>
        </w:tabs>
        <w:ind w:left="926" w:hanging="360"/>
      </w:pPr>
    </w:lvl>
  </w:abstractNum>
  <w:abstractNum w:abstractNumId="4">
    <w:nsid w:val="FFFFFF7F"/>
    <w:multiLevelType w:val="singleLevel"/>
    <w:tmpl w:val="91EA3892"/>
    <w:lvl w:ilvl="0">
      <w:start w:val="1"/>
      <w:numFmt w:val="decimal"/>
      <w:lvlText w:val="%1."/>
      <w:lvlJc w:val="left"/>
      <w:pPr>
        <w:tabs>
          <w:tab w:val="num" w:pos="643"/>
        </w:tabs>
        <w:ind w:left="643" w:hanging="360"/>
      </w:pPr>
    </w:lvl>
  </w:abstractNum>
  <w:abstractNum w:abstractNumId="5">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AC2BA2"/>
    <w:lvl w:ilvl="0">
      <w:start w:val="1"/>
      <w:numFmt w:val="decimal"/>
      <w:lvlText w:val="%1."/>
      <w:lvlJc w:val="left"/>
      <w:pPr>
        <w:tabs>
          <w:tab w:val="num" w:pos="360"/>
        </w:tabs>
        <w:ind w:left="360" w:hanging="360"/>
      </w:pPr>
    </w:lvl>
  </w:abstractNum>
  <w:abstractNum w:abstractNumId="1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nsid w:val="35FD7939"/>
    <w:multiLevelType w:val="hybridMultilevel"/>
    <w:tmpl w:val="9926D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attachedTemplate r:id="rId1"/>
  <w:stylePaneFormatFilter w:val="3F01"/>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17410"/>
  </w:hdrShapeDefaults>
  <w:footnotePr>
    <w:footnote w:id="-1"/>
    <w:footnote w:id="0"/>
  </w:footnotePr>
  <w:endnotePr>
    <w:endnote w:id="-1"/>
    <w:endnote w:id="0"/>
  </w:endnotePr>
  <w:compat>
    <w:useFELayout/>
  </w:compat>
  <w:rsids>
    <w:rsidRoot w:val="00951BB4"/>
    <w:rsid w:val="00027AF8"/>
    <w:rsid w:val="000E33C2"/>
    <w:rsid w:val="0010532A"/>
    <w:rsid w:val="00111613"/>
    <w:rsid w:val="00281D00"/>
    <w:rsid w:val="002922BB"/>
    <w:rsid w:val="002B6F56"/>
    <w:rsid w:val="003361C4"/>
    <w:rsid w:val="00337342"/>
    <w:rsid w:val="003C0CB7"/>
    <w:rsid w:val="003C3256"/>
    <w:rsid w:val="004E1922"/>
    <w:rsid w:val="004F235B"/>
    <w:rsid w:val="005803A4"/>
    <w:rsid w:val="00592658"/>
    <w:rsid w:val="005E0B5A"/>
    <w:rsid w:val="00602B88"/>
    <w:rsid w:val="006431D7"/>
    <w:rsid w:val="00656FA0"/>
    <w:rsid w:val="006C558D"/>
    <w:rsid w:val="006E28A7"/>
    <w:rsid w:val="00731A31"/>
    <w:rsid w:val="00741273"/>
    <w:rsid w:val="00754AAA"/>
    <w:rsid w:val="00777EDB"/>
    <w:rsid w:val="007A1BB6"/>
    <w:rsid w:val="007E2E84"/>
    <w:rsid w:val="0082200A"/>
    <w:rsid w:val="00825FAA"/>
    <w:rsid w:val="00951BB4"/>
    <w:rsid w:val="00994089"/>
    <w:rsid w:val="00A23246"/>
    <w:rsid w:val="00AE3C75"/>
    <w:rsid w:val="00C771B7"/>
    <w:rsid w:val="00C95A87"/>
    <w:rsid w:val="00D55292"/>
    <w:rsid w:val="00D84A51"/>
    <w:rsid w:val="00D87723"/>
    <w:rsid w:val="00E50328"/>
    <w:rsid w:val="00EB3135"/>
    <w:rsid w:val="00ED3807"/>
    <w:rsid w:val="00ED62D1"/>
    <w:rsid w:val="00F23C77"/>
    <w:rsid w:val="00F57A8E"/>
    <w:rsid w:val="00FA7BEA"/>
    <w:rsid w:val="00FB323C"/>
    <w:rsid w:val="00FD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Balloo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rFonts w:eastAsia="Times New Roman"/>
      <w:b/>
      <w:bCs/>
      <w:sz w:val="32"/>
      <w:szCs w:val="26"/>
    </w:rPr>
  </w:style>
  <w:style w:type="paragraph" w:styleId="Titolo3">
    <w:name w:val="heading 3"/>
    <w:basedOn w:val="Normale"/>
    <w:next w:val="Normale"/>
    <w:link w:val="Titolo3Carattere"/>
    <w:qFormat/>
    <w:rsid w:val="001362E5"/>
    <w:pPr>
      <w:keepNext/>
      <w:keepLines/>
      <w:spacing w:before="240" w:after="240"/>
      <w:jc w:val="center"/>
      <w:outlineLvl w:val="2"/>
    </w:pPr>
    <w:rPr>
      <w:rFonts w:ascii="Palatino" w:eastAsia="Times New Roman"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basedOn w:val="Carpredefinitoparagrafo"/>
    <w:link w:val="Titolo2"/>
    <w:uiPriority w:val="9"/>
    <w:rsid w:val="001362E5"/>
    <w:rPr>
      <w:rFonts w:ascii="Palatino Linotype" w:eastAsia="Times New Roman" w:hAnsi="Palatino Linotype"/>
      <w:b/>
      <w:bCs/>
      <w:sz w:val="32"/>
      <w:szCs w:val="26"/>
      <w:lang w:val="en-US" w:eastAsia="en-US"/>
    </w:rPr>
  </w:style>
  <w:style w:type="character" w:customStyle="1" w:styleId="Titolo3Carattere">
    <w:name w:val="Titolo 3 Carattere"/>
    <w:basedOn w:val="Carpredefinitoparagrafo"/>
    <w:link w:val="Titolo3"/>
    <w:rsid w:val="001362E5"/>
    <w:rPr>
      <w:rFonts w:ascii="Palatino" w:eastAsia="Times New Roman" w:hAnsi="Palatino"/>
      <w:bCs/>
      <w:sz w:val="32"/>
      <w:szCs w:val="24"/>
      <w:lang w:val="en-US" w:eastAsia="en-US"/>
    </w:rPr>
  </w:style>
  <w:style w:type="paragraph" w:styleId="Corpodeltesto">
    <w:name w:val="Body Text"/>
    <w:basedOn w:val="Normale"/>
    <w:link w:val="CorpodeltestoCarattere"/>
    <w:rsid w:val="00B34808"/>
    <w:pPr>
      <w:suppressAutoHyphens/>
      <w:spacing w:after="0"/>
      <w:ind w:firstLine="567"/>
      <w:jc w:val="both"/>
    </w:pPr>
    <w:rPr>
      <w:sz w:val="26"/>
    </w:rPr>
  </w:style>
  <w:style w:type="character" w:customStyle="1" w:styleId="CorpodeltestoCarattere">
    <w:name w:val="Corpo del testo Carattere"/>
    <w:basedOn w:val="Carpredefinitoparagrafo"/>
    <w:link w:val="Corpodeltesto"/>
    <w:rsid w:val="00B34808"/>
    <w:rPr>
      <w:rFonts w:ascii="Palatino Linotype" w:hAnsi="Palatino Linotype"/>
      <w:sz w:val="26"/>
      <w:szCs w:val="24"/>
      <w:lang w:val="en-US" w:eastAsia="en-US"/>
    </w:rPr>
  </w:style>
  <w:style w:type="paragraph" w:customStyle="1" w:styleId="Grigliaacolori-Colore11">
    <w:name w:val="Griglia a colori - Colore 1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Carpredefinitoparagrafo"/>
    <w:link w:val="Grigliaacolori-Colore1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spacing w:after="0"/>
    </w:pPr>
    <w:rPr>
      <w:i/>
      <w:sz w:val="20"/>
    </w:rPr>
  </w:style>
  <w:style w:type="character" w:customStyle="1" w:styleId="IntestazioneCarattere">
    <w:name w:val="Intestazione Carattere"/>
    <w:basedOn w:val="Carpredefinitoparagrafo"/>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spacing w:after="0"/>
    </w:pPr>
    <w:rPr>
      <w:sz w:val="22"/>
    </w:rPr>
  </w:style>
  <w:style w:type="character" w:customStyle="1" w:styleId="PidipaginaCarattere">
    <w:name w:val="Piè di pagina Carattere"/>
    <w:basedOn w:val="Carpredefinitoparagrafo"/>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deltesto"/>
    <w:qFormat/>
    <w:rsid w:val="002E18F8"/>
    <w:pPr>
      <w:suppressAutoHyphens/>
      <w:spacing w:after="600"/>
    </w:pPr>
    <w:rPr>
      <w:b w:val="0"/>
    </w:rPr>
  </w:style>
  <w:style w:type="paragraph" w:customStyle="1" w:styleId="Bibliografia1">
    <w:name w:val="Bibliografia1"/>
    <w:basedOn w:val="Normale"/>
    <w:next w:val="Normale"/>
    <w:rsid w:val="00817B3D"/>
    <w:pPr>
      <w:spacing w:after="0"/>
      <w:ind w:left="454" w:hanging="454"/>
      <w:jc w:val="both"/>
    </w:pPr>
    <w:rPr>
      <w:sz w:val="26"/>
    </w:rPr>
  </w:style>
  <w:style w:type="character" w:styleId="CodiceHTML">
    <w:name w:val="HTML Code"/>
    <w:basedOn w:val="Carpredefinitoparagrafo"/>
    <w:rsid w:val="00BD2348"/>
    <w:rPr>
      <w:rFonts w:ascii="Courier" w:hAnsi="Courier"/>
      <w:sz w:val="20"/>
      <w:szCs w:val="20"/>
    </w:rPr>
  </w:style>
  <w:style w:type="paragraph" w:customStyle="1" w:styleId="Corpoabout">
    <w:name w:val="Corpo about"/>
    <w:basedOn w:val="Corpodeltesto"/>
    <w:qFormat/>
    <w:rsid w:val="00C5648C"/>
    <w:pPr>
      <w:ind w:firstLine="0"/>
    </w:pPr>
  </w:style>
  <w:style w:type="character" w:styleId="Collegamentoipertestuale">
    <w:name w:val="Hyperlink"/>
    <w:basedOn w:val="Carpredefinitoparagrafo"/>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deltesto"/>
    <w:qFormat/>
    <w:rsid w:val="007B76C7"/>
    <w:pPr>
      <w:keepNext w:val="0"/>
      <w:spacing w:before="0" w:after="720"/>
    </w:pPr>
  </w:style>
  <w:style w:type="paragraph" w:styleId="Testonotaapidipagina">
    <w:name w:val="footnote text"/>
    <w:aliases w:val="Testo nota a piè di pagina Carattere4,Testo nota a piè di pagina Carattere3 Carattere,Testo nota a piè di pagina Carattere2 Carattere Carattere,Testo nota a piè di pagina Carattere Carattere1 Carattere Carattere"/>
    <w:basedOn w:val="Normale"/>
    <w:link w:val="TestonotaapidipaginaCarattere"/>
    <w:rsid w:val="00B34808"/>
    <w:pPr>
      <w:ind w:firstLine="567"/>
      <w:contextualSpacing/>
      <w:jc w:val="both"/>
    </w:pPr>
  </w:style>
  <w:style w:type="character" w:customStyle="1" w:styleId="TestonotaapidipaginaCarattere">
    <w:name w:val="Testo nota a piè di pagina Carattere"/>
    <w:aliases w:val="Testo nota a piè di pagina Carattere4 Carattere,Testo nota a piè di pagina Carattere3 Carattere Carattere,Testo nota a piè di pagina Carattere2 Carattere Carattere Carattere"/>
    <w:basedOn w:val="Carpredefinitoparagrafo"/>
    <w:link w:val="Testonotaapidipagina"/>
    <w:rsid w:val="00B34808"/>
    <w:rPr>
      <w:rFonts w:ascii="Palatino Linotype" w:hAnsi="Palatino Linotype"/>
      <w:sz w:val="24"/>
      <w:szCs w:val="24"/>
      <w:lang w:val="en-US" w:eastAsia="en-US"/>
    </w:rPr>
  </w:style>
  <w:style w:type="character" w:styleId="Rimandonotaapidipagina">
    <w:name w:val="footnote reference"/>
    <w:basedOn w:val="Carpredefinitoparagrafo"/>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rPr>
      <w:lang w:val="it-IT"/>
    </w:rPr>
  </w:style>
  <w:style w:type="character" w:customStyle="1" w:styleId="st">
    <w:name w:val="st"/>
    <w:rsid w:val="00951BB4"/>
    <w:rPr>
      <w:lang w:val="it-IT"/>
    </w:rPr>
  </w:style>
  <w:style w:type="character" w:customStyle="1" w:styleId="TestocommentoCarattere">
    <w:name w:val="Testo commento Carattere"/>
    <w:basedOn w:val="Carpredefinitoparagrafo"/>
    <w:link w:val="Testocommento"/>
    <w:uiPriority w:val="99"/>
    <w:rsid w:val="00951BB4"/>
    <w:rPr>
      <w:rFonts w:ascii="Times New Roman" w:eastAsia="Arial Unicode MS" w:hAnsi="Times New Roman" w:cs="Arial Unicode MS"/>
      <w:color w:val="000000"/>
      <w:u w:color="000000"/>
      <w:bdr w:val="nil"/>
    </w:rPr>
  </w:style>
  <w:style w:type="paragraph" w:styleId="Testocommento">
    <w:name w:val="annotation text"/>
    <w:basedOn w:val="Normale"/>
    <w:link w:val="TestocommentoCarattere"/>
    <w:uiPriority w:val="99"/>
    <w:unhideWhenUsed/>
    <w:rsid w:val="00951BB4"/>
    <w:pPr>
      <w:pBdr>
        <w:top w:val="nil"/>
        <w:left w:val="nil"/>
        <w:bottom w:val="nil"/>
        <w:right w:val="nil"/>
        <w:between w:val="nil"/>
        <w:bar w:val="nil"/>
      </w:pBdr>
      <w:spacing w:after="0"/>
    </w:pPr>
    <w:rPr>
      <w:rFonts w:ascii="Times New Roman" w:eastAsia="Arial Unicode MS" w:hAnsi="Times New Roman" w:cs="Arial Unicode MS"/>
      <w:color w:val="000000"/>
      <w:sz w:val="20"/>
      <w:szCs w:val="20"/>
      <w:u w:color="000000"/>
      <w:bdr w:val="nil"/>
      <w:lang w:val="it-IT" w:eastAsia="it-IT"/>
    </w:rPr>
  </w:style>
  <w:style w:type="character" w:customStyle="1" w:styleId="TestofumettoCarattere">
    <w:name w:val="Testo fumetto Carattere"/>
    <w:basedOn w:val="Carpredefinitoparagrafo"/>
    <w:link w:val="Testofumetto"/>
    <w:uiPriority w:val="99"/>
    <w:rsid w:val="00951BB4"/>
    <w:rPr>
      <w:rFonts w:ascii="Tahoma" w:eastAsia="Arial Unicode MS" w:hAnsi="Tahoma" w:cs="Tahoma"/>
      <w:color w:val="000000"/>
      <w:sz w:val="16"/>
      <w:szCs w:val="16"/>
      <w:u w:color="000000"/>
      <w:bdr w:val="nil"/>
    </w:rPr>
  </w:style>
  <w:style w:type="paragraph" w:styleId="Testofumetto">
    <w:name w:val="Balloon Text"/>
    <w:basedOn w:val="Normale"/>
    <w:link w:val="TestofumettoCarattere"/>
    <w:uiPriority w:val="99"/>
    <w:unhideWhenUsed/>
    <w:rsid w:val="00951BB4"/>
    <w:pPr>
      <w:pBdr>
        <w:top w:val="nil"/>
        <w:left w:val="nil"/>
        <w:bottom w:val="nil"/>
        <w:right w:val="nil"/>
        <w:between w:val="nil"/>
        <w:bar w:val="nil"/>
      </w:pBdr>
      <w:spacing w:after="0"/>
    </w:pPr>
    <w:rPr>
      <w:rFonts w:ascii="Tahoma" w:eastAsia="Arial Unicode MS" w:hAnsi="Tahoma" w:cs="Tahoma"/>
      <w:color w:val="000000"/>
      <w:sz w:val="16"/>
      <w:szCs w:val="16"/>
      <w:u w:color="000000"/>
      <w:bdr w:val="nil"/>
      <w:lang w:val="it-IT" w:eastAsia="it-IT"/>
    </w:rPr>
  </w:style>
  <w:style w:type="paragraph" w:styleId="Paragrafoelenco">
    <w:name w:val="List Paragraph"/>
    <w:basedOn w:val="Normale"/>
    <w:qFormat/>
    <w:rsid w:val="00951BB4"/>
    <w:pPr>
      <w:ind w:left="720"/>
      <w:contextualSpacing/>
    </w:pPr>
  </w:style>
  <w:style w:type="character" w:customStyle="1" w:styleId="Hyperlink1">
    <w:name w:val="Hyperlink.1"/>
    <w:basedOn w:val="st"/>
    <w:rsid w:val="00951BB4"/>
    <w:rPr>
      <w:rFonts w:ascii="Palatino Linotype" w:eastAsia="Palatino Linotype" w:hAnsi="Palatino Linotype" w:cs="Palatino Linotype"/>
      <w:color w:val="000000"/>
      <w:sz w:val="26"/>
      <w:szCs w:val="26"/>
      <w:u w:val="none" w:color="000000"/>
    </w:rPr>
  </w:style>
  <w:style w:type="paragraph" w:styleId="NormaleWeb">
    <w:name w:val="Normal (Web)"/>
    <w:rsid w:val="00951BB4"/>
    <w:pPr>
      <w:pBdr>
        <w:top w:val="nil"/>
        <w:left w:val="nil"/>
        <w:bottom w:val="nil"/>
        <w:right w:val="nil"/>
        <w:between w:val="nil"/>
        <w:bar w:val="nil"/>
      </w:pBdr>
      <w:spacing w:before="100" w:after="100"/>
    </w:pPr>
    <w:rPr>
      <w:rFonts w:ascii="Times New Roman" w:eastAsia="Times New Roman" w:hAnsi="Times New Roman"/>
      <w:color w:val="000000"/>
      <w:sz w:val="24"/>
      <w:szCs w:val="24"/>
      <w:u w:color="000000"/>
      <w:bdr w:val="nil"/>
    </w:rPr>
  </w:style>
  <w:style w:type="character" w:customStyle="1" w:styleId="Hyperlink2">
    <w:name w:val="Hyperlink.2"/>
    <w:basedOn w:val="st"/>
    <w:rsid w:val="00951BB4"/>
    <w:rPr>
      <w:color w:val="000000"/>
      <w:sz w:val="22"/>
      <w:szCs w:val="22"/>
      <w:u w:val="single" w:color="000000"/>
    </w:rPr>
  </w:style>
  <w:style w:type="character" w:customStyle="1" w:styleId="Hyperlink3">
    <w:name w:val="Hyperlink.3"/>
    <w:basedOn w:val="st"/>
    <w:rsid w:val="00951BB4"/>
    <w:rPr>
      <w:color w:val="000000"/>
      <w:u w:val="single" w:color="000000"/>
    </w:rPr>
  </w:style>
  <w:style w:type="character" w:customStyle="1" w:styleId="Hyperlink0">
    <w:name w:val="Hyperlink.0"/>
    <w:basedOn w:val="st"/>
    <w:rsid w:val="00951BB4"/>
    <w:rPr>
      <w:rFonts w:ascii="Palatino Linotype" w:eastAsia="Palatino Linotype" w:hAnsi="Palatino Linotype" w:cs="Palatino Linotype"/>
      <w:color w:val="000000"/>
      <w:sz w:val="26"/>
      <w:szCs w:val="26"/>
      <w:u w:val="none" w:color="000000"/>
    </w:rPr>
  </w:style>
  <w:style w:type="paragraph" w:styleId="Nessunaspaziatura">
    <w:name w:val="No Spacing"/>
    <w:rsid w:val="00951BB4"/>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styleId="Enfasicorsivo">
    <w:name w:val="Emphasis"/>
    <w:basedOn w:val="Carpredefinitoparagrafo"/>
    <w:uiPriority w:val="20"/>
    <w:qFormat/>
    <w:rsid w:val="00D55292"/>
    <w:rPr>
      <w:i/>
      <w:iCs/>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erseus.tufts.edu/hopper/morph?l=ga%2525255Cr&amp;la=greek&amp;can=ga%2525255Cr2&amp;prior=pa/nt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erseus.tufts.edu/hopper/morph?l=lo%2525252Fgon&amp;la=greek&amp;can=lo%2525252Fgon0&amp;prior=skopw=" TargetMode="External"/><Relationship Id="rId4" Type="http://schemas.openxmlformats.org/officeDocument/2006/relationships/settings" Target="settings.xml"/><Relationship Id="rId9" Type="http://schemas.openxmlformats.org/officeDocument/2006/relationships/hyperlink" Target="http://www.perseus.tufts.edu/hopper/morph?l=skopw%2525253D&amp;la=greek&amp;can=skopw%2525253D0&amp;prior=ga%2525255Cr"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btw_template_eng-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0FF10-C1A2-40E1-A108-728BBA29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btw_template_eng-1</Template>
  <TotalTime>0</TotalTime>
  <Pages>23</Pages>
  <Words>6688</Words>
  <Characters>37659</Characters>
  <Application>Microsoft Office Word</Application>
  <DocSecurity>0</DocSecurity>
  <Lines>724</Lines>
  <Paragraphs>153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Inserire qui il titolo (Stile titolo 1)</vt:lpstr>
      <vt:lpstr>Inserire qui il titolo (Stile titolo 1)</vt:lpstr>
    </vt:vector>
  </TitlesOfParts>
  <Company>.</Company>
  <LinksUpToDate>false</LinksUpToDate>
  <CharactersWithSpaces>44194</CharactersWithSpaces>
  <SharedDoc>false</SharedDoc>
  <HLinks>
    <vt:vector size="6" baseType="variant">
      <vt:variant>
        <vt:i4>2293887</vt:i4>
      </vt:variant>
      <vt:variant>
        <vt:i4>0</vt:i4>
      </vt:variant>
      <vt:variant>
        <vt:i4>0</vt:i4>
      </vt:variant>
      <vt:variant>
        <vt:i4>5</vt:i4>
      </vt:variant>
      <vt:variant>
        <vt:lpwstr>mailto:Authorsname@emailaddress.com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643391</dc:creator>
  <cp:lastModifiedBy>643391</cp:lastModifiedBy>
  <cp:revision>2</cp:revision>
  <cp:lastPrinted>2017-05-22T08:20:00Z</cp:lastPrinted>
  <dcterms:created xsi:type="dcterms:W3CDTF">2017-05-22T21:35:00Z</dcterms:created>
  <dcterms:modified xsi:type="dcterms:W3CDTF">2017-05-22T21:35:00Z</dcterms:modified>
</cp:coreProperties>
</file>