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97" w:rsidRPr="00577497" w:rsidRDefault="00577497" w:rsidP="00577497">
      <w:pPr>
        <w:suppressAutoHyphens/>
        <w:spacing w:after="0" w:line="240" w:lineRule="auto"/>
        <w:ind w:firstLine="567"/>
        <w:jc w:val="center"/>
        <w:rPr>
          <w:rFonts w:ascii="Palatino Linotype" w:eastAsia="Cambria" w:hAnsi="Palatino Linotype" w:cs="Times New Roman"/>
          <w:b/>
          <w:sz w:val="28"/>
          <w:szCs w:val="28"/>
        </w:rPr>
      </w:pPr>
      <w:proofErr w:type="spellStart"/>
      <w:r w:rsidRPr="00577497">
        <w:rPr>
          <w:rFonts w:ascii="Palatino Linotype" w:eastAsia="Cambria" w:hAnsi="Palatino Linotype" w:cs="Times New Roman"/>
          <w:b/>
          <w:sz w:val="28"/>
          <w:szCs w:val="28"/>
        </w:rPr>
        <w:t>Captions</w:t>
      </w:r>
      <w:proofErr w:type="spellEnd"/>
    </w:p>
    <w:p w:rsidR="00577497" w:rsidRDefault="00577497" w:rsidP="00577497">
      <w:pPr>
        <w:suppressAutoHyphens/>
        <w:spacing w:after="0" w:line="240" w:lineRule="auto"/>
        <w:ind w:firstLine="567"/>
        <w:jc w:val="both"/>
        <w:rPr>
          <w:rFonts w:ascii="Palatino Linotype" w:eastAsia="Cambria" w:hAnsi="Palatino Linotype" w:cs="Times New Roman"/>
          <w:b/>
          <w:sz w:val="20"/>
          <w:szCs w:val="20"/>
        </w:rPr>
      </w:pPr>
    </w:p>
    <w:p w:rsidR="00577497" w:rsidRDefault="00577497" w:rsidP="00577497">
      <w:pPr>
        <w:suppressAutoHyphens/>
        <w:spacing w:after="0" w:line="240" w:lineRule="auto"/>
        <w:ind w:firstLine="567"/>
        <w:jc w:val="both"/>
        <w:rPr>
          <w:rFonts w:ascii="Palatino Linotype" w:eastAsia="Cambria" w:hAnsi="Palatino Linotype" w:cs="Times New Roman"/>
          <w:b/>
          <w:sz w:val="20"/>
          <w:szCs w:val="20"/>
        </w:rPr>
      </w:pPr>
    </w:p>
    <w:p w:rsidR="00577497" w:rsidRDefault="00577497" w:rsidP="00577497">
      <w:pPr>
        <w:suppressAutoHyphens/>
        <w:spacing w:after="0" w:line="240" w:lineRule="auto"/>
        <w:ind w:firstLine="567"/>
        <w:jc w:val="both"/>
        <w:rPr>
          <w:rFonts w:ascii="Palatino Linotype" w:eastAsia="Cambria" w:hAnsi="Palatino Linotype" w:cs="Times New Roman"/>
          <w:sz w:val="20"/>
          <w:szCs w:val="20"/>
        </w:rPr>
      </w:pPr>
      <w:r w:rsidRPr="00577497">
        <w:rPr>
          <w:rFonts w:ascii="Palatino Linotype" w:eastAsia="Cambria" w:hAnsi="Palatino Linotype" w:cs="Times New Roman"/>
          <w:b/>
          <w:sz w:val="20"/>
          <w:szCs w:val="20"/>
        </w:rPr>
        <w:t>Fig. 1</w:t>
      </w:r>
      <w:r w:rsidRPr="00577497">
        <w:rPr>
          <w:rFonts w:ascii="Palatino Linotype" w:eastAsia="Cambria" w:hAnsi="Palatino Linotype" w:cs="Times New Roman"/>
          <w:sz w:val="20"/>
          <w:szCs w:val="20"/>
        </w:rPr>
        <w:t xml:space="preserve"> </w:t>
      </w:r>
      <w:r w:rsidRPr="00577497">
        <w:rPr>
          <w:rFonts w:ascii="Palatino Linotype" w:eastAsia="Cambria" w:hAnsi="Palatino Linotype" w:cs="Times New Roman"/>
          <w:i/>
          <w:sz w:val="20"/>
          <w:szCs w:val="20"/>
        </w:rPr>
        <w:t>Il romanzo di Mildred</w:t>
      </w:r>
      <w:r w:rsidRPr="00577497">
        <w:rPr>
          <w:rFonts w:ascii="Palatino Linotype" w:eastAsia="Cambria" w:hAnsi="Palatino Linotype" w:cs="Times New Roman"/>
          <w:sz w:val="20"/>
          <w:szCs w:val="20"/>
        </w:rPr>
        <w:t xml:space="preserve">, Dir. Michael  </w:t>
      </w:r>
      <w:proofErr w:type="spellStart"/>
      <w:r w:rsidRPr="00577497">
        <w:rPr>
          <w:rFonts w:ascii="Palatino Linotype" w:eastAsia="Cambria" w:hAnsi="Palatino Linotype" w:cs="Times New Roman"/>
          <w:sz w:val="20"/>
          <w:szCs w:val="20"/>
        </w:rPr>
        <w:t>Curtiz</w:t>
      </w:r>
      <w:proofErr w:type="spellEnd"/>
      <w:r w:rsidRPr="00577497">
        <w:rPr>
          <w:rFonts w:ascii="Palatino Linotype" w:eastAsia="Cambria" w:hAnsi="Palatino Linotype" w:cs="Times New Roman"/>
          <w:sz w:val="20"/>
          <w:szCs w:val="20"/>
        </w:rPr>
        <w:t>, USA, 1945</w:t>
      </w:r>
    </w:p>
    <w:p w:rsidR="00577497" w:rsidRPr="00577497" w:rsidRDefault="00577497" w:rsidP="00577497">
      <w:pPr>
        <w:suppressAutoHyphens/>
        <w:spacing w:after="0" w:line="240" w:lineRule="auto"/>
        <w:ind w:firstLine="567"/>
        <w:jc w:val="both"/>
        <w:rPr>
          <w:rFonts w:ascii="Palatino Linotype" w:eastAsia="Cambria" w:hAnsi="Palatino Linotype" w:cs="Times New Roman"/>
          <w:i/>
          <w:sz w:val="20"/>
          <w:szCs w:val="20"/>
        </w:rPr>
      </w:pPr>
      <w:r w:rsidRPr="00577497">
        <w:rPr>
          <w:rFonts w:ascii="Palatino Linotype" w:eastAsia="Cambria" w:hAnsi="Palatino Linotype" w:cs="Times New Roman"/>
          <w:b/>
          <w:sz w:val="20"/>
          <w:szCs w:val="20"/>
        </w:rPr>
        <w:t>Fig. 2</w:t>
      </w:r>
      <w:r w:rsidRPr="00577497">
        <w:rPr>
          <w:rFonts w:ascii="Palatino Linotype" w:eastAsia="Cambria" w:hAnsi="Palatino Linotype" w:cs="Times New Roman"/>
          <w:i/>
          <w:sz w:val="20"/>
          <w:szCs w:val="20"/>
        </w:rPr>
        <w:t xml:space="preserve"> Mildred Pierce</w:t>
      </w:r>
      <w:r w:rsidRPr="00577497">
        <w:rPr>
          <w:rFonts w:ascii="Palatino Linotype" w:eastAsia="Cambria" w:hAnsi="Palatino Linotype" w:cs="Times New Roman"/>
          <w:sz w:val="20"/>
          <w:szCs w:val="20"/>
        </w:rPr>
        <w:t>, Dir. Todd Haynes, USA, 2011</w:t>
      </w:r>
    </w:p>
    <w:p w:rsidR="00577497" w:rsidRPr="00577497" w:rsidRDefault="00577497" w:rsidP="00577497">
      <w:pPr>
        <w:suppressAutoHyphens/>
        <w:spacing w:after="0" w:line="240" w:lineRule="auto"/>
        <w:ind w:firstLine="567"/>
        <w:jc w:val="both"/>
        <w:rPr>
          <w:rFonts w:ascii="Palatino Linotype" w:eastAsia="Cambria" w:hAnsi="Palatino Linotype" w:cs="Times New Roman"/>
          <w:sz w:val="20"/>
          <w:szCs w:val="20"/>
        </w:rPr>
      </w:pPr>
      <w:r w:rsidRPr="00577497">
        <w:rPr>
          <w:rFonts w:ascii="Palatino Linotype" w:eastAsia="Cambria" w:hAnsi="Palatino Linotype" w:cs="Times New Roman"/>
          <w:b/>
          <w:sz w:val="20"/>
          <w:szCs w:val="20"/>
        </w:rPr>
        <w:t>Fig. 3</w:t>
      </w:r>
      <w:r w:rsidRPr="00577497">
        <w:rPr>
          <w:rFonts w:ascii="Palatino Linotype" w:eastAsia="Cambria" w:hAnsi="Palatino Linotype" w:cs="Times New Roman"/>
          <w:sz w:val="20"/>
          <w:szCs w:val="20"/>
        </w:rPr>
        <w:t xml:space="preserve"> </w:t>
      </w:r>
      <w:r w:rsidRPr="00577497">
        <w:rPr>
          <w:rFonts w:ascii="Palatino Linotype" w:eastAsia="Cambria" w:hAnsi="Palatino Linotype" w:cs="Times New Roman"/>
          <w:i/>
          <w:sz w:val="20"/>
          <w:szCs w:val="20"/>
        </w:rPr>
        <w:t>Il romanzo di Mildred</w:t>
      </w:r>
      <w:r w:rsidRPr="00577497">
        <w:rPr>
          <w:rFonts w:ascii="Palatino Linotype" w:eastAsia="Cambria" w:hAnsi="Palatino Linotype" w:cs="Times New Roman"/>
          <w:sz w:val="20"/>
          <w:szCs w:val="20"/>
        </w:rPr>
        <w:t xml:space="preserve">, Dir. Michael  </w:t>
      </w:r>
      <w:proofErr w:type="spellStart"/>
      <w:r w:rsidRPr="00577497">
        <w:rPr>
          <w:rFonts w:ascii="Palatino Linotype" w:eastAsia="Cambria" w:hAnsi="Palatino Linotype" w:cs="Times New Roman"/>
          <w:sz w:val="20"/>
          <w:szCs w:val="20"/>
        </w:rPr>
        <w:t>Curtiz</w:t>
      </w:r>
      <w:proofErr w:type="spellEnd"/>
      <w:r w:rsidRPr="00577497">
        <w:rPr>
          <w:rFonts w:ascii="Palatino Linotype" w:eastAsia="Cambria" w:hAnsi="Palatino Linotype" w:cs="Times New Roman"/>
          <w:sz w:val="20"/>
          <w:szCs w:val="20"/>
        </w:rPr>
        <w:t>, USA, 1945</w:t>
      </w:r>
    </w:p>
    <w:p w:rsidR="00577497" w:rsidRPr="00577497" w:rsidRDefault="00577497" w:rsidP="00577497">
      <w:pPr>
        <w:suppressAutoHyphens/>
        <w:spacing w:after="0" w:line="240" w:lineRule="auto"/>
        <w:ind w:firstLine="567"/>
        <w:jc w:val="both"/>
        <w:rPr>
          <w:rFonts w:ascii="Palatino Linotype" w:eastAsia="Cambria" w:hAnsi="Palatino Linotype" w:cs="Times New Roman"/>
          <w:sz w:val="20"/>
          <w:szCs w:val="20"/>
        </w:rPr>
      </w:pPr>
      <w:r w:rsidRPr="00577497">
        <w:rPr>
          <w:rFonts w:ascii="Palatino Linotype" w:eastAsia="Cambria" w:hAnsi="Palatino Linotype" w:cs="Times New Roman"/>
          <w:b/>
          <w:sz w:val="20"/>
          <w:szCs w:val="20"/>
        </w:rPr>
        <w:t>Fig. 4</w:t>
      </w:r>
      <w:r w:rsidRPr="00577497">
        <w:rPr>
          <w:rFonts w:ascii="Palatino Linotype" w:eastAsia="Cambria" w:hAnsi="Palatino Linotype" w:cs="Times New Roman"/>
          <w:sz w:val="20"/>
          <w:szCs w:val="20"/>
        </w:rPr>
        <w:t xml:space="preserve"> </w:t>
      </w:r>
      <w:r w:rsidRPr="00577497">
        <w:rPr>
          <w:rFonts w:ascii="Palatino Linotype" w:eastAsia="Cambria" w:hAnsi="Palatino Linotype" w:cs="Times New Roman"/>
          <w:i/>
          <w:sz w:val="20"/>
          <w:szCs w:val="20"/>
        </w:rPr>
        <w:t>Il romanzo di Mildred</w:t>
      </w:r>
      <w:r w:rsidRPr="00577497">
        <w:rPr>
          <w:rFonts w:ascii="Palatino Linotype" w:eastAsia="Cambria" w:hAnsi="Palatino Linotype" w:cs="Times New Roman"/>
          <w:sz w:val="20"/>
          <w:szCs w:val="20"/>
        </w:rPr>
        <w:t xml:space="preserve">, Dir. Michael  </w:t>
      </w:r>
      <w:proofErr w:type="spellStart"/>
      <w:r w:rsidRPr="00577497">
        <w:rPr>
          <w:rFonts w:ascii="Palatino Linotype" w:eastAsia="Cambria" w:hAnsi="Palatino Linotype" w:cs="Times New Roman"/>
          <w:sz w:val="20"/>
          <w:szCs w:val="20"/>
        </w:rPr>
        <w:t>Curtiz</w:t>
      </w:r>
      <w:proofErr w:type="spellEnd"/>
      <w:r w:rsidRPr="00577497">
        <w:rPr>
          <w:rFonts w:ascii="Palatino Linotype" w:eastAsia="Cambria" w:hAnsi="Palatino Linotype" w:cs="Times New Roman"/>
          <w:sz w:val="20"/>
          <w:szCs w:val="20"/>
        </w:rPr>
        <w:t>, USA, 1945</w:t>
      </w:r>
    </w:p>
    <w:p w:rsidR="00577497" w:rsidRPr="00577497" w:rsidRDefault="00577497" w:rsidP="00577497">
      <w:pPr>
        <w:suppressAutoHyphens/>
        <w:spacing w:after="0" w:line="240" w:lineRule="auto"/>
        <w:ind w:firstLine="567"/>
        <w:jc w:val="both"/>
        <w:rPr>
          <w:rFonts w:ascii="Palatino Linotype" w:eastAsia="Cambria" w:hAnsi="Palatino Linotype" w:cs="Times New Roman"/>
          <w:sz w:val="20"/>
          <w:szCs w:val="20"/>
          <w:lang w:val="en-US"/>
        </w:rPr>
      </w:pPr>
      <w:r w:rsidRPr="00577497">
        <w:rPr>
          <w:rFonts w:ascii="Palatino Linotype" w:eastAsia="Cambria" w:hAnsi="Palatino Linotype" w:cs="Times New Roman"/>
          <w:b/>
          <w:sz w:val="20"/>
          <w:szCs w:val="20"/>
          <w:lang w:val="en-US"/>
        </w:rPr>
        <w:t>Fig. 5</w:t>
      </w:r>
      <w:r w:rsidRPr="00577497">
        <w:rPr>
          <w:rFonts w:ascii="Palatino Linotype" w:eastAsia="Cambria" w:hAnsi="Palatino Linotype" w:cs="Times New Roman"/>
          <w:i/>
          <w:sz w:val="20"/>
          <w:szCs w:val="20"/>
          <w:lang w:val="en-US"/>
        </w:rPr>
        <w:t xml:space="preserve"> Mildred Pierce</w:t>
      </w:r>
      <w:r w:rsidRPr="00577497">
        <w:rPr>
          <w:rFonts w:ascii="Palatino Linotype" w:eastAsia="Cambria" w:hAnsi="Palatino Linotype" w:cs="Times New Roman"/>
          <w:sz w:val="20"/>
          <w:szCs w:val="20"/>
          <w:lang w:val="en-US"/>
        </w:rPr>
        <w:t>, Dir. Todd Haynes, USA, 2011</w:t>
      </w:r>
    </w:p>
    <w:p w:rsidR="00577497" w:rsidRPr="00577497" w:rsidRDefault="00577497" w:rsidP="00577497">
      <w:pPr>
        <w:suppressAutoHyphens/>
        <w:spacing w:after="0" w:line="240" w:lineRule="auto"/>
        <w:ind w:firstLine="567"/>
        <w:jc w:val="both"/>
        <w:rPr>
          <w:rFonts w:ascii="Palatino Linotype" w:eastAsia="Cambria" w:hAnsi="Palatino Linotype" w:cs="Times New Roman"/>
          <w:sz w:val="20"/>
          <w:szCs w:val="20"/>
          <w:lang w:val="en-US"/>
        </w:rPr>
      </w:pPr>
    </w:p>
    <w:p w:rsidR="00153354" w:rsidRPr="00577497" w:rsidRDefault="00153354">
      <w:pPr>
        <w:rPr>
          <w:lang w:val="en-US"/>
        </w:rPr>
      </w:pPr>
      <w:bookmarkStart w:id="0" w:name="_GoBack"/>
      <w:bookmarkEnd w:id="0"/>
    </w:p>
    <w:sectPr w:rsidR="00153354" w:rsidRPr="00577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7B"/>
    <w:rsid w:val="00153354"/>
    <w:rsid w:val="00577497"/>
    <w:rsid w:val="00B6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2</cp:revision>
  <dcterms:created xsi:type="dcterms:W3CDTF">2017-05-19T15:11:00Z</dcterms:created>
  <dcterms:modified xsi:type="dcterms:W3CDTF">2017-05-19T15:14:00Z</dcterms:modified>
</cp:coreProperties>
</file>